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D" w:rsidRDefault="00DB56CD" w:rsidP="00DB56CD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44830" cy="68072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CD" w:rsidRDefault="00DB56CD" w:rsidP="00DB56CD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МАРЬИНСКОГО СЕЛЬСКОГО ПОСЕЛЕНИЯ </w:t>
      </w:r>
    </w:p>
    <w:p w:rsidR="00DB56CD" w:rsidRDefault="00DB56CD" w:rsidP="00DB56CD">
      <w:pPr>
        <w:jc w:val="center"/>
        <w:rPr>
          <w:b/>
          <w:szCs w:val="28"/>
        </w:rPr>
      </w:pPr>
      <w:r>
        <w:rPr>
          <w:b/>
          <w:szCs w:val="28"/>
        </w:rPr>
        <w:t>ТБИЛИССКОГО РАЙОНА</w:t>
      </w:r>
    </w:p>
    <w:p w:rsidR="00DB56CD" w:rsidRDefault="00DB56CD" w:rsidP="00DB56CD">
      <w:pPr>
        <w:jc w:val="center"/>
        <w:rPr>
          <w:b/>
          <w:sz w:val="24"/>
        </w:rPr>
      </w:pPr>
    </w:p>
    <w:p w:rsidR="00DB56CD" w:rsidRDefault="00DB56CD" w:rsidP="00DB56CD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B56CD" w:rsidRDefault="00DB56CD" w:rsidP="00DB56CD">
      <w:pPr>
        <w:jc w:val="center"/>
        <w:rPr>
          <w:b/>
          <w:spacing w:val="60"/>
          <w:sz w:val="24"/>
        </w:rPr>
      </w:pPr>
    </w:p>
    <w:p w:rsidR="00DB56CD" w:rsidRDefault="00DB56CD" w:rsidP="00DB56CD">
      <w:pPr>
        <w:jc w:val="both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27.12.2019</w:t>
      </w:r>
      <w:r>
        <w:rPr>
          <w:szCs w:val="28"/>
        </w:rPr>
        <w:t xml:space="preserve">                     </w:t>
      </w:r>
      <w:r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         № </w:t>
      </w:r>
      <w:r>
        <w:rPr>
          <w:szCs w:val="28"/>
        </w:rPr>
        <w:t>99</w:t>
      </w:r>
    </w:p>
    <w:p w:rsidR="00DB56CD" w:rsidRDefault="00DB56CD" w:rsidP="00DB56CD">
      <w:pPr>
        <w:jc w:val="center"/>
        <w:rPr>
          <w:sz w:val="24"/>
        </w:rPr>
      </w:pPr>
      <w:r>
        <w:rPr>
          <w:sz w:val="24"/>
        </w:rPr>
        <w:t xml:space="preserve">хутор </w:t>
      </w:r>
      <w:proofErr w:type="spellStart"/>
      <w:r>
        <w:rPr>
          <w:sz w:val="24"/>
        </w:rPr>
        <w:t>Марьинский</w:t>
      </w:r>
      <w:proofErr w:type="spellEnd"/>
    </w:p>
    <w:p w:rsidR="00DB56CD" w:rsidRDefault="00DB56CD" w:rsidP="00DB56CD">
      <w:pPr>
        <w:rPr>
          <w:rFonts w:ascii="Calibri" w:hAnsi="Calibri"/>
          <w:sz w:val="22"/>
          <w:szCs w:val="22"/>
        </w:rPr>
      </w:pPr>
    </w:p>
    <w:p w:rsidR="00DB56CD" w:rsidRDefault="00DB56CD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CD" w:rsidRDefault="00DB56CD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CD" w:rsidRDefault="00DB56CD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771" w:rsidRDefault="00535950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50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внутреннего финансового аудита в</w:t>
      </w:r>
      <w:r w:rsidR="0088359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766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6CD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="005F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2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66A5C">
        <w:rPr>
          <w:rFonts w:ascii="Times New Roman" w:hAnsi="Times New Roman" w:cs="Times New Roman"/>
          <w:b/>
          <w:sz w:val="28"/>
          <w:szCs w:val="28"/>
        </w:rPr>
        <w:t xml:space="preserve"> Тбилисского района</w:t>
      </w:r>
      <w:r w:rsidR="00883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265" w:rsidRDefault="00C36265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CD" w:rsidRDefault="00DB56CD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C9" w:rsidRDefault="0088359C" w:rsidP="00D65EC9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</w:t>
      </w:r>
      <w:r w:rsidR="00211E7C">
        <w:rPr>
          <w:sz w:val="28"/>
          <w:szCs w:val="28"/>
          <w:lang w:val="ru-RU"/>
        </w:rPr>
        <w:t>160.2-1</w:t>
      </w:r>
      <w:r>
        <w:rPr>
          <w:sz w:val="28"/>
          <w:szCs w:val="28"/>
        </w:rPr>
        <w:t xml:space="preserve"> </w:t>
      </w:r>
      <w:r w:rsidR="00211E7C">
        <w:rPr>
          <w:rFonts w:cs="Times New Roman"/>
          <w:sz w:val="28"/>
          <w:szCs w:val="28"/>
          <w:lang w:val="ru-RU"/>
        </w:rPr>
        <w:t>Бюджетного кодекса</w:t>
      </w:r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Российской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Федерации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, </w:t>
      </w:r>
      <w:hyperlink r:id="rId8" w:history="1">
        <w:proofErr w:type="spellStart"/>
        <w:r w:rsidR="00211E7C" w:rsidRPr="00211E7C">
          <w:rPr>
            <w:rStyle w:val="a8"/>
            <w:color w:val="auto"/>
            <w:sz w:val="28"/>
            <w:szCs w:val="28"/>
          </w:rPr>
          <w:t>приказом</w:t>
        </w:r>
        <w:proofErr w:type="spellEnd"/>
      </w:hyperlink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Министерства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финансов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Российской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Федерации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от 30 </w:t>
      </w:r>
      <w:proofErr w:type="spellStart"/>
      <w:r w:rsidR="00211E7C" w:rsidRPr="00201C2C">
        <w:rPr>
          <w:rFonts w:cs="Times New Roman"/>
          <w:sz w:val="28"/>
          <w:szCs w:val="28"/>
        </w:rPr>
        <w:t>декабря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2016 </w:t>
      </w:r>
      <w:proofErr w:type="spellStart"/>
      <w:r w:rsidR="00211E7C" w:rsidRPr="00201C2C">
        <w:rPr>
          <w:rFonts w:cs="Times New Roman"/>
          <w:sz w:val="28"/>
          <w:szCs w:val="28"/>
        </w:rPr>
        <w:t>года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r w:rsidR="00211E7C">
        <w:rPr>
          <w:rFonts w:cs="Times New Roman"/>
          <w:sz w:val="28"/>
          <w:szCs w:val="28"/>
          <w:lang w:val="ru-RU"/>
        </w:rPr>
        <w:t>№</w:t>
      </w:r>
      <w:r w:rsidR="00211E7C">
        <w:rPr>
          <w:rFonts w:cs="Times New Roman"/>
          <w:sz w:val="28"/>
          <w:szCs w:val="28"/>
        </w:rPr>
        <w:t xml:space="preserve"> 822 </w:t>
      </w:r>
      <w:r w:rsidR="00211E7C">
        <w:rPr>
          <w:rFonts w:cs="Times New Roman"/>
          <w:sz w:val="28"/>
          <w:szCs w:val="28"/>
          <w:lang w:val="ru-RU"/>
        </w:rPr>
        <w:t>«</w:t>
      </w:r>
      <w:proofErr w:type="spellStart"/>
      <w:r w:rsidR="00211E7C" w:rsidRPr="00201C2C">
        <w:rPr>
          <w:rFonts w:cs="Times New Roman"/>
          <w:sz w:val="28"/>
          <w:szCs w:val="28"/>
        </w:rPr>
        <w:t>Об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утверждении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Методических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рекомендаций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по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осуществлению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внутреннего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финансового</w:t>
      </w:r>
      <w:proofErr w:type="spellEnd"/>
      <w:r w:rsidR="00211E7C" w:rsidRPr="00201C2C">
        <w:rPr>
          <w:rFonts w:cs="Times New Roman"/>
          <w:sz w:val="28"/>
          <w:szCs w:val="28"/>
        </w:rPr>
        <w:t xml:space="preserve"> </w:t>
      </w:r>
      <w:proofErr w:type="spellStart"/>
      <w:r w:rsidR="00211E7C" w:rsidRPr="00201C2C">
        <w:rPr>
          <w:rFonts w:cs="Times New Roman"/>
          <w:sz w:val="28"/>
          <w:szCs w:val="28"/>
        </w:rPr>
        <w:t>аудита</w:t>
      </w:r>
      <w:proofErr w:type="spellEnd"/>
      <w:r w:rsidR="00211E7C"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="00211E7C"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  <w:lang w:val="ru-RU"/>
        </w:rPr>
        <w:t xml:space="preserve"> </w:t>
      </w:r>
      <w:proofErr w:type="spellStart"/>
      <w:r w:rsidR="00FA2B5B" w:rsidRPr="00D65EC9">
        <w:rPr>
          <w:sz w:val="28"/>
          <w:szCs w:val="28"/>
        </w:rPr>
        <w:t>стать</w:t>
      </w:r>
      <w:r w:rsidR="00B53B4E" w:rsidRPr="00D65EC9">
        <w:rPr>
          <w:sz w:val="28"/>
          <w:szCs w:val="28"/>
        </w:rPr>
        <w:t>ями</w:t>
      </w:r>
      <w:proofErr w:type="spellEnd"/>
      <w:r w:rsidR="00B53B4E" w:rsidRPr="00D65EC9">
        <w:rPr>
          <w:sz w:val="28"/>
          <w:szCs w:val="28"/>
        </w:rPr>
        <w:t xml:space="preserve"> </w:t>
      </w:r>
      <w:r w:rsidRPr="00A50D49">
        <w:rPr>
          <w:color w:val="000000"/>
          <w:sz w:val="28"/>
          <w:szCs w:val="28"/>
        </w:rPr>
        <w:t>31,</w:t>
      </w:r>
      <w:r w:rsidRPr="00AD1C08">
        <w:rPr>
          <w:color w:val="FF0000"/>
          <w:sz w:val="28"/>
          <w:szCs w:val="28"/>
        </w:rPr>
        <w:t xml:space="preserve"> </w:t>
      </w:r>
      <w:r w:rsidRPr="00A50D49">
        <w:rPr>
          <w:color w:val="000000"/>
          <w:sz w:val="28"/>
          <w:szCs w:val="28"/>
        </w:rPr>
        <w:t>51, 58,</w:t>
      </w:r>
      <w:r w:rsidRPr="00AD1C08">
        <w:rPr>
          <w:color w:val="FF0000"/>
          <w:sz w:val="28"/>
          <w:szCs w:val="28"/>
        </w:rPr>
        <w:t xml:space="preserve"> </w:t>
      </w:r>
      <w:r w:rsidRPr="00A50D49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A2B5B" w:rsidRPr="00D65EC9">
        <w:rPr>
          <w:sz w:val="28"/>
          <w:szCs w:val="28"/>
        </w:rPr>
        <w:t>устава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DB56CD">
        <w:rPr>
          <w:sz w:val="28"/>
          <w:szCs w:val="28"/>
        </w:rPr>
        <w:t>Марьинского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FA2B5B" w:rsidRPr="00D65EC9">
        <w:rPr>
          <w:sz w:val="28"/>
          <w:szCs w:val="28"/>
        </w:rPr>
        <w:t>сельского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FA2B5B" w:rsidRPr="00D65EC9">
        <w:rPr>
          <w:sz w:val="28"/>
          <w:szCs w:val="28"/>
        </w:rPr>
        <w:t>поселения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FA2B5B" w:rsidRPr="00D65EC9">
        <w:rPr>
          <w:sz w:val="28"/>
          <w:szCs w:val="28"/>
        </w:rPr>
        <w:t>Тбилисского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FA2B5B" w:rsidRPr="00D65EC9">
        <w:rPr>
          <w:sz w:val="28"/>
          <w:szCs w:val="28"/>
        </w:rPr>
        <w:t>района</w:t>
      </w:r>
      <w:proofErr w:type="spellEnd"/>
      <w:r w:rsidR="00A21B1D" w:rsidRPr="00D65EC9">
        <w:rPr>
          <w:sz w:val="28"/>
          <w:szCs w:val="28"/>
        </w:rPr>
        <w:t xml:space="preserve">, </w:t>
      </w:r>
      <w:r w:rsidR="00C36265" w:rsidRPr="00D65EC9">
        <w:rPr>
          <w:sz w:val="28"/>
          <w:szCs w:val="28"/>
        </w:rPr>
        <w:t xml:space="preserve"> </w:t>
      </w:r>
    </w:p>
    <w:p w:rsidR="00C36265" w:rsidRPr="00D65EC9" w:rsidRDefault="00C36265" w:rsidP="00D65EC9">
      <w:pPr>
        <w:pStyle w:val="Standard"/>
        <w:snapToGrid w:val="0"/>
        <w:jc w:val="both"/>
        <w:rPr>
          <w:sz w:val="28"/>
          <w:szCs w:val="28"/>
        </w:rPr>
      </w:pPr>
      <w:r w:rsidRPr="00D65EC9">
        <w:rPr>
          <w:sz w:val="28"/>
          <w:szCs w:val="28"/>
        </w:rPr>
        <w:t>п о с т а н о в л я ю:</w:t>
      </w:r>
    </w:p>
    <w:p w:rsidR="0088359C" w:rsidRPr="0088359C" w:rsidRDefault="0088359C" w:rsidP="0088359C">
      <w:pPr>
        <w:ind w:firstLine="709"/>
        <w:jc w:val="both"/>
      </w:pPr>
      <w:bookmarkStart w:id="0" w:name="sub_1"/>
      <w:r>
        <w:t xml:space="preserve">1. </w:t>
      </w:r>
      <w:r w:rsidR="00211E7C" w:rsidRPr="00201C2C">
        <w:rPr>
          <w:szCs w:val="28"/>
        </w:rPr>
        <w:t xml:space="preserve">Утвердить Порядок осуществления внутреннего финансового аудита в </w:t>
      </w:r>
      <w:r w:rsidR="00211E7C">
        <w:rPr>
          <w:szCs w:val="28"/>
        </w:rPr>
        <w:t xml:space="preserve">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="00211E7C">
        <w:rPr>
          <w:szCs w:val="28"/>
        </w:rPr>
        <w:t xml:space="preserve"> сельского поселения Тбилисского района </w:t>
      </w:r>
      <w:r w:rsidR="00211E7C" w:rsidRPr="00201C2C">
        <w:rPr>
          <w:szCs w:val="28"/>
        </w:rPr>
        <w:t xml:space="preserve"> (далее - Порядок) согласно </w:t>
      </w:r>
      <w:hyperlink w:anchor="sub_1000" w:history="1">
        <w:r w:rsidR="00211E7C" w:rsidRPr="00211E7C">
          <w:rPr>
            <w:rStyle w:val="a8"/>
            <w:color w:val="auto"/>
            <w:szCs w:val="28"/>
          </w:rPr>
          <w:t>приложению</w:t>
        </w:r>
      </w:hyperlink>
      <w:r w:rsidR="00211E7C" w:rsidRPr="00201C2C">
        <w:rPr>
          <w:szCs w:val="28"/>
        </w:rPr>
        <w:t xml:space="preserve"> </w:t>
      </w:r>
      <w:r w:rsidRPr="0088359C">
        <w:t xml:space="preserve">к настоящему </w:t>
      </w:r>
      <w:r>
        <w:t>постановлению</w:t>
      </w:r>
      <w:r w:rsidRPr="0088359C">
        <w:t>.</w:t>
      </w:r>
    </w:p>
    <w:bookmarkEnd w:id="0"/>
    <w:p w:rsidR="00C36265" w:rsidRPr="00C60E9B" w:rsidRDefault="007740C7" w:rsidP="00C3626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36265" w:rsidRPr="00C60E9B">
        <w:rPr>
          <w:szCs w:val="28"/>
        </w:rPr>
        <w:t>.</w:t>
      </w:r>
      <w:r w:rsidR="00C36265">
        <w:rPr>
          <w:szCs w:val="28"/>
        </w:rPr>
        <w:t xml:space="preserve"> </w:t>
      </w:r>
      <w:proofErr w:type="gramStart"/>
      <w:r w:rsidR="00C36265">
        <w:rPr>
          <w:szCs w:val="28"/>
        </w:rPr>
        <w:t>Разместить</w:t>
      </w:r>
      <w:proofErr w:type="gramEnd"/>
      <w:r w:rsidR="00C36265" w:rsidRPr="00C60E9B">
        <w:rPr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="00C36265">
        <w:rPr>
          <w:szCs w:val="28"/>
        </w:rPr>
        <w:t xml:space="preserve"> сельского поселения Тбилисского района</w:t>
      </w:r>
      <w:r w:rsidR="007C44B0">
        <w:rPr>
          <w:szCs w:val="28"/>
        </w:rPr>
        <w:t xml:space="preserve"> в информационно-телекоммуникационной сети «Интернет».</w:t>
      </w:r>
    </w:p>
    <w:p w:rsidR="00C36265" w:rsidRPr="00C60E9B" w:rsidRDefault="007740C7" w:rsidP="00C3626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C36265" w:rsidRPr="00C60E9B">
        <w:rPr>
          <w:szCs w:val="28"/>
        </w:rPr>
        <w:t>.</w:t>
      </w:r>
      <w:r w:rsidR="00C36265">
        <w:rPr>
          <w:szCs w:val="28"/>
        </w:rPr>
        <w:t xml:space="preserve"> </w:t>
      </w:r>
      <w:proofErr w:type="gramStart"/>
      <w:r w:rsidR="00C36265" w:rsidRPr="00C60E9B">
        <w:rPr>
          <w:szCs w:val="28"/>
        </w:rPr>
        <w:t>Контроль за</w:t>
      </w:r>
      <w:proofErr w:type="gramEnd"/>
      <w:r w:rsidR="00C36265" w:rsidRPr="00C60E9B">
        <w:rPr>
          <w:szCs w:val="28"/>
        </w:rPr>
        <w:t xml:space="preserve"> выполнением настоящего постановления оставляю за собой.</w:t>
      </w:r>
    </w:p>
    <w:p w:rsidR="00C36265" w:rsidRPr="00C60E9B" w:rsidRDefault="007740C7" w:rsidP="00C3626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36265" w:rsidRPr="00C60E9B">
        <w:rPr>
          <w:szCs w:val="28"/>
        </w:rPr>
        <w:t>.</w:t>
      </w:r>
      <w:r w:rsidR="00C36265">
        <w:rPr>
          <w:szCs w:val="28"/>
        </w:rPr>
        <w:t xml:space="preserve"> </w:t>
      </w:r>
      <w:r w:rsidR="00C36265" w:rsidRPr="00C60E9B">
        <w:rPr>
          <w:szCs w:val="28"/>
        </w:rPr>
        <w:t xml:space="preserve">Постановление вступает в силу со дня его </w:t>
      </w:r>
      <w:r w:rsidR="00B53B4E">
        <w:rPr>
          <w:szCs w:val="28"/>
        </w:rPr>
        <w:t>подписания</w:t>
      </w:r>
      <w:r w:rsidR="00C36265" w:rsidRPr="00C60E9B">
        <w:rPr>
          <w:szCs w:val="28"/>
        </w:rPr>
        <w:t>.</w:t>
      </w:r>
    </w:p>
    <w:p w:rsidR="00C36265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265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B6" w:rsidRDefault="00F45BB6" w:rsidP="00C36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B56CD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C36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2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53B4E" w:rsidRDefault="00F45BB6" w:rsidP="00C36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26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65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</w:t>
      </w:r>
      <w:r w:rsidR="00120BF3">
        <w:rPr>
          <w:rFonts w:ascii="Times New Roman" w:hAnsi="Times New Roman" w:cs="Times New Roman"/>
          <w:sz w:val="28"/>
          <w:szCs w:val="28"/>
        </w:rPr>
        <w:t xml:space="preserve">   </w:t>
      </w:r>
      <w:r w:rsidR="00C362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6CD">
        <w:rPr>
          <w:rFonts w:ascii="Times New Roman" w:hAnsi="Times New Roman" w:cs="Times New Roman"/>
          <w:sz w:val="28"/>
          <w:szCs w:val="28"/>
        </w:rPr>
        <w:t>С.В.Мартын</w:t>
      </w:r>
      <w:proofErr w:type="spellEnd"/>
    </w:p>
    <w:p w:rsidR="008F34D0" w:rsidRDefault="008F34D0" w:rsidP="00C36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1D59" w:rsidRDefault="008A1D59" w:rsidP="00C36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771" w:rsidRDefault="00274771" w:rsidP="00C36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771" w:rsidRDefault="00274771" w:rsidP="00C36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771" w:rsidRDefault="00274771" w:rsidP="00C36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1D59" w:rsidRPr="00BD7AFF" w:rsidRDefault="008A1D59" w:rsidP="008A1D59">
      <w:pPr>
        <w:jc w:val="both"/>
        <w:rPr>
          <w:szCs w:val="28"/>
        </w:rPr>
      </w:pPr>
    </w:p>
    <w:p w:rsidR="008A1D59" w:rsidRDefault="008A1D59" w:rsidP="008A1D59">
      <w:pPr>
        <w:autoSpaceDE w:val="0"/>
        <w:adjustRightInd w:val="0"/>
        <w:ind w:right="-284"/>
        <w:jc w:val="both"/>
        <w:rPr>
          <w:szCs w:val="28"/>
        </w:rPr>
      </w:pPr>
    </w:p>
    <w:p w:rsidR="008A1D59" w:rsidRDefault="008A1D59" w:rsidP="00C36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8A1D59" w:rsidSect="00DB56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79DC" w:rsidRPr="001D559C" w:rsidRDefault="003679DC" w:rsidP="003679DC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lastRenderedPageBreak/>
        <w:t>ПРИЛОЖЕНИЕ</w:t>
      </w:r>
    </w:p>
    <w:p w:rsidR="003679DC" w:rsidRPr="001D559C" w:rsidRDefault="003679DC" w:rsidP="003679DC">
      <w:pPr>
        <w:ind w:left="4962"/>
        <w:jc w:val="center"/>
        <w:rPr>
          <w:color w:val="000000"/>
          <w:spacing w:val="-1"/>
          <w:szCs w:val="28"/>
        </w:rPr>
      </w:pPr>
    </w:p>
    <w:p w:rsidR="003679DC" w:rsidRPr="001D559C" w:rsidRDefault="003679DC" w:rsidP="003679DC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t>УТВЕРЖДЕН</w:t>
      </w:r>
    </w:p>
    <w:p w:rsidR="003679DC" w:rsidRPr="001D559C" w:rsidRDefault="003679DC" w:rsidP="003679DC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t>постановлением администрации</w:t>
      </w:r>
    </w:p>
    <w:p w:rsidR="003679DC" w:rsidRPr="001D559C" w:rsidRDefault="00DB56CD" w:rsidP="003679DC">
      <w:pPr>
        <w:ind w:left="4962"/>
        <w:jc w:val="center"/>
        <w:rPr>
          <w:color w:val="000000"/>
          <w:spacing w:val="-1"/>
          <w:szCs w:val="28"/>
        </w:rPr>
      </w:pPr>
      <w:proofErr w:type="spellStart"/>
      <w:r>
        <w:rPr>
          <w:color w:val="000000"/>
          <w:spacing w:val="-1"/>
          <w:szCs w:val="28"/>
        </w:rPr>
        <w:t>Марьинского</w:t>
      </w:r>
      <w:proofErr w:type="spellEnd"/>
      <w:r w:rsidR="003679DC" w:rsidRPr="001D559C">
        <w:rPr>
          <w:color w:val="000000"/>
          <w:spacing w:val="-1"/>
          <w:szCs w:val="28"/>
        </w:rPr>
        <w:t xml:space="preserve"> сельского поселения </w:t>
      </w:r>
      <w:r w:rsidR="003679DC">
        <w:rPr>
          <w:color w:val="000000"/>
          <w:spacing w:val="-1"/>
          <w:szCs w:val="28"/>
        </w:rPr>
        <w:t xml:space="preserve">Тбилисского </w:t>
      </w:r>
      <w:r w:rsidR="003679DC" w:rsidRPr="001D559C">
        <w:rPr>
          <w:color w:val="000000"/>
          <w:spacing w:val="-1"/>
          <w:szCs w:val="28"/>
        </w:rPr>
        <w:t>района</w:t>
      </w:r>
    </w:p>
    <w:p w:rsidR="003679DC" w:rsidRPr="00E16474" w:rsidRDefault="003679DC" w:rsidP="003679D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                                                                             от 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27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.12.2019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 xml:space="preserve"> 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г.</w:t>
      </w: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№ 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99</w:t>
      </w:r>
    </w:p>
    <w:p w:rsidR="00A20D1A" w:rsidRDefault="00A20D1A" w:rsidP="005B0B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03" w:rsidRDefault="005B0B03" w:rsidP="005B0B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50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535950">
        <w:rPr>
          <w:rFonts w:ascii="Times New Roman" w:hAnsi="Times New Roman" w:cs="Times New Roman"/>
          <w:b/>
          <w:sz w:val="28"/>
          <w:szCs w:val="28"/>
        </w:rPr>
        <w:t xml:space="preserve"> осуществления внутреннего финансового аудита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</w:t>
      </w:r>
      <w:r w:rsidR="00FF02A8">
        <w:rPr>
          <w:rFonts w:ascii="Times New Roman" w:hAnsi="Times New Roman" w:cs="Times New Roman"/>
          <w:b/>
          <w:sz w:val="28"/>
          <w:szCs w:val="28"/>
        </w:rPr>
        <w:t xml:space="preserve">нистрации </w:t>
      </w:r>
      <w:proofErr w:type="spellStart"/>
      <w:r w:rsidR="00DB56CD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="00FF02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Тбилисского района </w:t>
      </w:r>
    </w:p>
    <w:p w:rsidR="003679DC" w:rsidRPr="003679DC" w:rsidRDefault="003679DC" w:rsidP="005B0B03">
      <w:pPr>
        <w:rPr>
          <w:szCs w:val="28"/>
        </w:rPr>
      </w:pPr>
    </w:p>
    <w:p w:rsidR="005B0B03" w:rsidRPr="005B0B03" w:rsidRDefault="005B0B03" w:rsidP="005B0B0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16"/>
      <w:bookmarkStart w:id="2" w:name="sub_1001"/>
      <w:r w:rsidRPr="005B0B03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bookmarkEnd w:id="2"/>
    <w:p w:rsidR="005B0B03" w:rsidRPr="00201C2C" w:rsidRDefault="005B0B03" w:rsidP="005B0B03">
      <w:pPr>
        <w:ind w:firstLine="851"/>
        <w:jc w:val="both"/>
        <w:rPr>
          <w:szCs w:val="28"/>
        </w:rPr>
      </w:pP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1.1. Порядок осуществления внутреннего финансового аудита в </w:t>
      </w:r>
      <w:r>
        <w:rPr>
          <w:szCs w:val="28"/>
        </w:rPr>
        <w:t xml:space="preserve">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(далее - Порядок) разработан в соответствии со </w:t>
      </w:r>
      <w:hyperlink r:id="rId9" w:history="1">
        <w:r w:rsidRPr="005B0B03">
          <w:rPr>
            <w:rStyle w:val="a8"/>
            <w:color w:val="auto"/>
            <w:szCs w:val="28"/>
          </w:rPr>
          <w:t>статьей 160.2-1</w:t>
        </w:r>
      </w:hyperlink>
      <w:r w:rsidRPr="005B0B03">
        <w:rPr>
          <w:szCs w:val="28"/>
        </w:rPr>
        <w:t xml:space="preserve"> </w:t>
      </w:r>
      <w:r w:rsidRPr="00201C2C">
        <w:rPr>
          <w:szCs w:val="28"/>
        </w:rPr>
        <w:t xml:space="preserve">Бюджетного кодекса Российской Федерации, </w:t>
      </w:r>
      <w:hyperlink r:id="rId10" w:history="1">
        <w:r w:rsidRPr="005B0B03">
          <w:rPr>
            <w:rStyle w:val="a8"/>
            <w:color w:val="auto"/>
            <w:szCs w:val="28"/>
          </w:rPr>
          <w:t>приказом</w:t>
        </w:r>
      </w:hyperlink>
      <w:r w:rsidRPr="00201C2C">
        <w:rPr>
          <w:szCs w:val="28"/>
        </w:rPr>
        <w:t xml:space="preserve"> Министерства финансов Российской Федерации от 30 декабря 2016 года </w:t>
      </w:r>
      <w:r>
        <w:rPr>
          <w:szCs w:val="28"/>
        </w:rPr>
        <w:t>№</w:t>
      </w:r>
      <w:r w:rsidRPr="00201C2C">
        <w:rPr>
          <w:szCs w:val="28"/>
        </w:rPr>
        <w:t xml:space="preserve"> 822 </w:t>
      </w:r>
      <w:r>
        <w:rPr>
          <w:szCs w:val="28"/>
        </w:rPr>
        <w:t>«</w:t>
      </w:r>
      <w:r w:rsidRPr="00201C2C">
        <w:rPr>
          <w:szCs w:val="28"/>
        </w:rPr>
        <w:t>Об утверждении Методических рекомендаций по осуществлению</w:t>
      </w:r>
      <w:r>
        <w:rPr>
          <w:szCs w:val="28"/>
        </w:rPr>
        <w:t xml:space="preserve"> внутреннего финансового аудита»</w:t>
      </w:r>
      <w:r w:rsidRPr="00201C2C">
        <w:rPr>
          <w:szCs w:val="28"/>
        </w:rPr>
        <w:t>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1.2. Субъектом внутреннего финансового аудита (далее - Субъект аудита) явля</w:t>
      </w:r>
      <w:r>
        <w:rPr>
          <w:szCs w:val="28"/>
        </w:rPr>
        <w:t>ю</w:t>
      </w:r>
      <w:r w:rsidRPr="00201C2C">
        <w:rPr>
          <w:szCs w:val="28"/>
        </w:rPr>
        <w:t xml:space="preserve">тся должностные лица, назначенные </w:t>
      </w:r>
      <w:r>
        <w:rPr>
          <w:szCs w:val="28"/>
        </w:rPr>
        <w:t>распоряжением</w:t>
      </w:r>
      <w:r w:rsidRPr="00201C2C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(далее - </w:t>
      </w:r>
      <w:r>
        <w:rPr>
          <w:szCs w:val="28"/>
        </w:rPr>
        <w:t>Администрация</w:t>
      </w:r>
      <w:r w:rsidRPr="00201C2C">
        <w:rPr>
          <w:szCs w:val="28"/>
        </w:rPr>
        <w:t>).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3" w:name="sub_1013"/>
      <w:r w:rsidRPr="00201C2C">
        <w:rPr>
          <w:szCs w:val="28"/>
        </w:rPr>
        <w:t xml:space="preserve">1.3. Деятельность Субъекта аудита основывается на принципах </w:t>
      </w:r>
      <w:r w:rsidR="00FF02A8" w:rsidRPr="00FF02A8">
        <w:rPr>
          <w:szCs w:val="28"/>
        </w:rPr>
        <w:t>законности, объективности, эффективности, независимости, профессиональной компетентности, а также системности и ответственности</w:t>
      </w:r>
      <w:r w:rsidRPr="00201C2C">
        <w:rPr>
          <w:szCs w:val="28"/>
        </w:rPr>
        <w:t>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4" w:name="sub_1014"/>
      <w:bookmarkEnd w:id="3"/>
      <w:r w:rsidRPr="00201C2C">
        <w:rPr>
          <w:szCs w:val="28"/>
        </w:rPr>
        <w:t xml:space="preserve">1.4. Организация внутреннего финансового аудита осуществляется с учетом требований </w:t>
      </w:r>
      <w:hyperlink r:id="rId11" w:history="1">
        <w:r w:rsidRPr="005B0B03">
          <w:rPr>
            <w:rStyle w:val="a8"/>
            <w:color w:val="auto"/>
            <w:szCs w:val="28"/>
          </w:rPr>
          <w:t>статьи 160.2-1</w:t>
        </w:r>
      </w:hyperlink>
      <w:r w:rsidRPr="00201C2C">
        <w:rPr>
          <w:szCs w:val="28"/>
        </w:rPr>
        <w:t xml:space="preserve"> Бюджетного кодекса Российской Федерации, определяющих, что внутренний финансовый аудит направлен:</w:t>
      </w:r>
    </w:p>
    <w:bookmarkEnd w:id="4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 оценку надежности внутреннего финансового контроля и подготовку рекомендаций по повышению его эффективности;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 подготовку предложений по повышению экономности и результативности использования бюджетных средств,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5" w:name="sub_1015"/>
      <w:r w:rsidRPr="00201C2C">
        <w:rPr>
          <w:szCs w:val="28"/>
        </w:rPr>
        <w:t xml:space="preserve">1.5. В ходе внутреннего финансового аудита проводится оценка надежности внутреннего финансового контроля, достоверности бюджетной отчетности, экономности и результативности использования бюджетных средств, в том числе посредством осуществления аудита операций с активами и обязательствами, совершенных </w:t>
      </w:r>
      <w:r>
        <w:rPr>
          <w:szCs w:val="28"/>
        </w:rPr>
        <w:t>Администрацией</w:t>
      </w:r>
      <w:r w:rsidRPr="00201C2C">
        <w:rPr>
          <w:szCs w:val="28"/>
        </w:rPr>
        <w:t xml:space="preserve"> и подведомственными ему получателями бюджетных средств (далее - Объекты аудита).</w:t>
      </w:r>
    </w:p>
    <w:bookmarkEnd w:id="5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1.6. В ходе оценки надежности внутреннего финансового контроля и качества осуществления внутренних бюджетных процедур в обязательном </w:t>
      </w:r>
      <w:r w:rsidRPr="00201C2C">
        <w:rPr>
          <w:szCs w:val="28"/>
        </w:rPr>
        <w:lastRenderedPageBreak/>
        <w:t>порядке анализируются результаты контрольных действий в отношении операций (действий по формированию документов, необходимых для выполнения внутренних бюджетных процедур), связанных с коррупционными рисками.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6" w:name="sub_1017"/>
      <w:r w:rsidRPr="00201C2C">
        <w:rPr>
          <w:szCs w:val="28"/>
        </w:rPr>
        <w:t xml:space="preserve">1.7. В целях организации осуществления внутреннего финансового аудита </w:t>
      </w:r>
      <w:r>
        <w:rPr>
          <w:szCs w:val="28"/>
        </w:rPr>
        <w:t xml:space="preserve">глава </w:t>
      </w:r>
      <w:proofErr w:type="spellStart"/>
      <w:r w:rsidR="00DB56CD">
        <w:rPr>
          <w:szCs w:val="28"/>
        </w:rPr>
        <w:t>Марьинского</w:t>
      </w:r>
      <w:proofErr w:type="spellEnd"/>
      <w:r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обеспечивает выполнение следующих действий: закрепление распределения полномочий и ответственности по организации и осуществлению внутреннего финансового аудита, разработка и утверждение должностных регламентов сотрудников, осуществляющих внутренний финансовый аудит, в соответствии с принципами, указанными в </w:t>
      </w:r>
      <w:hyperlink w:anchor="sub_1013" w:history="1">
        <w:r w:rsidRPr="005B0B03">
          <w:rPr>
            <w:rStyle w:val="a8"/>
            <w:color w:val="auto"/>
            <w:szCs w:val="28"/>
          </w:rPr>
          <w:t>пункте 1.3</w:t>
        </w:r>
      </w:hyperlink>
      <w:r w:rsidRPr="005B0B03">
        <w:rPr>
          <w:szCs w:val="28"/>
        </w:rPr>
        <w:t xml:space="preserve"> </w:t>
      </w:r>
      <w:r w:rsidRPr="00201C2C">
        <w:rPr>
          <w:szCs w:val="28"/>
        </w:rPr>
        <w:t>настоящего Порядка.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7" w:name="sub_1018"/>
      <w:bookmarkEnd w:id="6"/>
      <w:r w:rsidRPr="00201C2C">
        <w:rPr>
          <w:szCs w:val="28"/>
        </w:rPr>
        <w:t xml:space="preserve">1.8. Внутренний финансовый аудит осуществляется Субъектом аудита посредством проведения плановых и внеплановых аудиторских проверок. Плановые проверки осуществляются в соответствии с утвержденным </w:t>
      </w:r>
      <w:r>
        <w:rPr>
          <w:szCs w:val="28"/>
        </w:rPr>
        <w:t xml:space="preserve">главой </w:t>
      </w:r>
      <w:proofErr w:type="spellStart"/>
      <w:r w:rsidR="00DB56CD">
        <w:rPr>
          <w:szCs w:val="28"/>
        </w:rPr>
        <w:t>Марьинского</w:t>
      </w:r>
      <w:proofErr w:type="spellEnd"/>
      <w:r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годовым планом внутреннего финансового аудита.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8" w:name="sub_1019"/>
      <w:bookmarkEnd w:id="7"/>
      <w:r w:rsidRPr="00201C2C">
        <w:rPr>
          <w:szCs w:val="28"/>
        </w:rPr>
        <w:t>1.9. В целях обеспечения принципа независимости аудиторские проверки организуют и осуществляют должностные лица, которые:</w:t>
      </w:r>
    </w:p>
    <w:bookmarkEnd w:id="8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не принимают участие в организации и выполнении проверяемых бюджетных процедур Объекта аудита в текущем периоде;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не принимали участие в организации и выполнении проверяемых бюджетных процедур Объекта аудита в течение проверяемого периода и года, предшествующего проверяемому периоду;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не имеют родства или свойства с </w:t>
      </w:r>
      <w:r>
        <w:rPr>
          <w:szCs w:val="28"/>
        </w:rPr>
        <w:t xml:space="preserve">главой </w:t>
      </w:r>
      <w:proofErr w:type="spellStart"/>
      <w:r w:rsidR="00DB56CD">
        <w:rPr>
          <w:szCs w:val="28"/>
        </w:rPr>
        <w:t>Марьинского</w:t>
      </w:r>
      <w:proofErr w:type="spellEnd"/>
      <w:r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и другими должностными лицами </w:t>
      </w:r>
      <w:r>
        <w:rPr>
          <w:szCs w:val="28"/>
        </w:rPr>
        <w:t>Администрации</w:t>
      </w:r>
      <w:r w:rsidRPr="00201C2C">
        <w:rPr>
          <w:szCs w:val="28"/>
        </w:rPr>
        <w:t xml:space="preserve"> и подведомственных учреждений, организующими и выполняющими проверяемые внутренние бюджетные процедуры;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не имеют иного конфликта интересов, создающего угрозу способности беспристрастно и объективно выполнять обязанности в ходе проведения аудиторской проверки.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9" w:name="sub_1110"/>
      <w:r w:rsidRPr="00201C2C">
        <w:rPr>
          <w:szCs w:val="28"/>
        </w:rPr>
        <w:t xml:space="preserve">1.10. Субъект аудита вправе осуществлять подготовку заключений по вопросам обоснованности и полноты документов </w:t>
      </w:r>
      <w:r>
        <w:rPr>
          <w:szCs w:val="28"/>
        </w:rPr>
        <w:t>Администрации</w:t>
      </w:r>
      <w:r w:rsidRPr="00201C2C">
        <w:rPr>
          <w:szCs w:val="28"/>
        </w:rPr>
        <w:t xml:space="preserve"> и подведомственных учреждений, направляемых в </w:t>
      </w:r>
      <w:r>
        <w:rPr>
          <w:szCs w:val="28"/>
        </w:rPr>
        <w:t>контрольно-счетную палату муниципального образования Тбилисский район</w:t>
      </w:r>
      <w:r w:rsidRPr="00201C2C">
        <w:rPr>
          <w:szCs w:val="28"/>
        </w:rPr>
        <w:t xml:space="preserve"> в целях рассмотрения проекта бюджета.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10" w:name="sub_1111"/>
      <w:bookmarkEnd w:id="9"/>
      <w:r w:rsidRPr="00201C2C">
        <w:rPr>
          <w:szCs w:val="28"/>
        </w:rPr>
        <w:t xml:space="preserve">1.11. Аудиторские проверки подразделяются </w:t>
      </w:r>
      <w:proofErr w:type="gramStart"/>
      <w:r w:rsidRPr="00201C2C">
        <w:rPr>
          <w:szCs w:val="28"/>
        </w:rPr>
        <w:t>на</w:t>
      </w:r>
      <w:proofErr w:type="gramEnd"/>
      <w:r w:rsidRPr="00201C2C">
        <w:rPr>
          <w:szCs w:val="28"/>
        </w:rPr>
        <w:t>:</w:t>
      </w:r>
    </w:p>
    <w:bookmarkEnd w:id="10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камеральные, которые проводятся по месту нахождения Субъекта аудита, на основании представленных по его запросу информации и материалов;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выездные, которые проводятся по месту нахождения Объектов аудита; комбинированные, которые проводятся как по месту нахождения Субъекта аудита, так и по месту нахождения Объектов аудита.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11" w:name="sub_1112"/>
      <w:r w:rsidRPr="00201C2C">
        <w:rPr>
          <w:szCs w:val="28"/>
        </w:rPr>
        <w:t>1.12. Должностные лица Субъекта аудита при проведении ими аудиторских проверок имеют право:</w:t>
      </w:r>
    </w:p>
    <w:bookmarkEnd w:id="11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lastRenderedPageBreak/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привлекать независимых экспертов, в том числе в целях подготовки актов и заключений.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12" w:name="sub_1113"/>
      <w:r w:rsidRPr="00201C2C">
        <w:rPr>
          <w:szCs w:val="28"/>
        </w:rPr>
        <w:t>1.13. Должностные лица Субъекта аудита обязаны:</w:t>
      </w:r>
    </w:p>
    <w:bookmarkEnd w:id="12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соблюдать требования нормативных правовых актов в установленной сфере деятельности и принятых в соответствии с ними правовых актов </w:t>
      </w:r>
      <w:r w:rsidR="00A44375">
        <w:rPr>
          <w:szCs w:val="28"/>
        </w:rPr>
        <w:t>Администрации</w:t>
      </w:r>
      <w:r w:rsidRPr="00201C2C">
        <w:rPr>
          <w:szCs w:val="28"/>
        </w:rPr>
        <w:t>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проводить аудиторские проверки в соответствии с утвержденным планом внутреннего финансового аудита </w:t>
      </w:r>
      <w:r w:rsidR="00A44375">
        <w:rPr>
          <w:szCs w:val="28"/>
        </w:rPr>
        <w:t>Администрации</w:t>
      </w:r>
      <w:r w:rsidRPr="00201C2C">
        <w:rPr>
          <w:szCs w:val="28"/>
        </w:rPr>
        <w:t>;</w:t>
      </w:r>
    </w:p>
    <w:p w:rsidR="005B0B03" w:rsidRPr="00201C2C" w:rsidRDefault="005B0B03" w:rsidP="00C9377B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представлять </w:t>
      </w:r>
      <w:r w:rsidR="00A44375">
        <w:rPr>
          <w:szCs w:val="28"/>
        </w:rPr>
        <w:t xml:space="preserve">главе </w:t>
      </w:r>
      <w:proofErr w:type="spellStart"/>
      <w:r w:rsidR="00DB56CD">
        <w:rPr>
          <w:szCs w:val="28"/>
        </w:rPr>
        <w:t>Марьинского</w:t>
      </w:r>
      <w:proofErr w:type="spellEnd"/>
      <w:r w:rsidR="00A44375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результаты аудиторских проверок (акты, отчеты и заключения).</w:t>
      </w:r>
    </w:p>
    <w:p w:rsidR="005B0B03" w:rsidRPr="00201C2C" w:rsidRDefault="005B0B03" w:rsidP="00A20D1A">
      <w:pPr>
        <w:ind w:firstLine="851"/>
        <w:jc w:val="center"/>
        <w:rPr>
          <w:szCs w:val="28"/>
        </w:rPr>
      </w:pPr>
    </w:p>
    <w:p w:rsidR="005B0B03" w:rsidRPr="00C9377B" w:rsidRDefault="005B0B03" w:rsidP="00A20D1A">
      <w:pPr>
        <w:pStyle w:val="1"/>
        <w:spacing w:before="0" w:after="0"/>
        <w:ind w:firstLine="851"/>
        <w:rPr>
          <w:rFonts w:ascii="Times New Roman" w:hAnsi="Times New Roman"/>
          <w:color w:val="auto"/>
          <w:sz w:val="28"/>
          <w:szCs w:val="28"/>
        </w:rPr>
      </w:pPr>
      <w:bookmarkStart w:id="13" w:name="sub_1002"/>
      <w:r w:rsidRPr="00C9377B">
        <w:rPr>
          <w:rFonts w:ascii="Times New Roman" w:hAnsi="Times New Roman"/>
          <w:color w:val="auto"/>
          <w:sz w:val="28"/>
          <w:szCs w:val="28"/>
        </w:rPr>
        <w:t>2. Составление годового плана внутреннего финансового аудита и программ аудиторских проверок</w:t>
      </w:r>
    </w:p>
    <w:bookmarkEnd w:id="13"/>
    <w:p w:rsidR="005B0B03" w:rsidRPr="00C9377B" w:rsidRDefault="005B0B03" w:rsidP="00C9377B">
      <w:pPr>
        <w:ind w:firstLine="851"/>
        <w:jc w:val="both"/>
        <w:rPr>
          <w:szCs w:val="28"/>
        </w:rPr>
      </w:pPr>
    </w:p>
    <w:p w:rsidR="005B0B03" w:rsidRPr="00201C2C" w:rsidRDefault="005B0B03" w:rsidP="00C9377B">
      <w:pPr>
        <w:ind w:firstLine="851"/>
        <w:jc w:val="both"/>
        <w:rPr>
          <w:szCs w:val="28"/>
        </w:rPr>
      </w:pPr>
      <w:bookmarkStart w:id="14" w:name="sub_1021"/>
      <w:r w:rsidRPr="00201C2C">
        <w:rPr>
          <w:szCs w:val="28"/>
        </w:rPr>
        <w:t>2.1. Годовой план внутреннего финансового аудита (далее - План) представляет собой перечень аудиторских проверок, проведение которых предусмотрено в очередном финансовом году.</w:t>
      </w:r>
    </w:p>
    <w:bookmarkEnd w:id="14"/>
    <w:p w:rsidR="005B0B03" w:rsidRPr="00201C2C" w:rsidRDefault="005B0B03" w:rsidP="00C9377B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Форма Плана приведена в </w:t>
      </w:r>
      <w:hyperlink w:anchor="sub_1100" w:history="1">
        <w:r w:rsidRPr="00C9377B">
          <w:rPr>
            <w:rStyle w:val="a8"/>
            <w:color w:val="auto"/>
            <w:szCs w:val="28"/>
          </w:rPr>
          <w:t>Приложении</w:t>
        </w:r>
        <w:r w:rsidR="00C9377B" w:rsidRPr="00C9377B">
          <w:rPr>
            <w:rStyle w:val="a8"/>
            <w:color w:val="auto"/>
            <w:szCs w:val="28"/>
          </w:rPr>
          <w:t xml:space="preserve"> №</w:t>
        </w:r>
        <w:r w:rsidRPr="00C9377B">
          <w:rPr>
            <w:rStyle w:val="a8"/>
            <w:color w:val="auto"/>
            <w:szCs w:val="28"/>
          </w:rPr>
          <w:t> 1</w:t>
        </w:r>
      </w:hyperlink>
      <w:r w:rsidRPr="00201C2C">
        <w:rPr>
          <w:szCs w:val="28"/>
        </w:rPr>
        <w:t xml:space="preserve"> к настоящему Порядку.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15" w:name="sub_1022"/>
      <w:r w:rsidRPr="00201C2C">
        <w:rPr>
          <w:szCs w:val="28"/>
        </w:rPr>
        <w:t>2.2. Темы аудиторских проверок формулируются исходя из следующих направлений аудита:</w:t>
      </w:r>
    </w:p>
    <w:bookmarkEnd w:id="15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аудит надежности системы внутреннего финансового контроля в отношении: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расходов бюджета на обеспечение выполнения функций </w:t>
      </w:r>
      <w:r w:rsidR="00C9377B">
        <w:rPr>
          <w:szCs w:val="28"/>
        </w:rPr>
        <w:t>Администрации и подведомственных учреждений, бюджетных инвестиций;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формирования и утверждения </w:t>
      </w:r>
      <w:r w:rsidR="00C9377B">
        <w:rPr>
          <w:szCs w:val="28"/>
        </w:rPr>
        <w:t>муниципальных</w:t>
      </w:r>
      <w:r w:rsidRPr="00201C2C">
        <w:rPr>
          <w:szCs w:val="28"/>
        </w:rPr>
        <w:t xml:space="preserve"> заданий в отношении подведомственных </w:t>
      </w:r>
      <w:r w:rsidR="00C9377B">
        <w:rPr>
          <w:szCs w:val="28"/>
        </w:rPr>
        <w:t>муниципальных бюджетных</w:t>
      </w:r>
      <w:r w:rsidRPr="00201C2C">
        <w:rPr>
          <w:szCs w:val="28"/>
        </w:rPr>
        <w:t xml:space="preserve"> учреждений </w:t>
      </w:r>
      <w:proofErr w:type="spellStart"/>
      <w:r w:rsidR="00DB56CD">
        <w:rPr>
          <w:szCs w:val="28"/>
        </w:rPr>
        <w:t>Марьинского</w:t>
      </w:r>
      <w:proofErr w:type="spellEnd"/>
      <w:r w:rsidR="00C9377B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>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предоставления межбюджетных трансфертов и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расходов на исполнение судебных актов по искам к </w:t>
      </w:r>
      <w:proofErr w:type="spellStart"/>
      <w:r w:rsidR="00DB56CD">
        <w:rPr>
          <w:szCs w:val="28"/>
        </w:rPr>
        <w:t>Марьинскому</w:t>
      </w:r>
      <w:proofErr w:type="spellEnd"/>
      <w:r w:rsidR="00C9377B">
        <w:rPr>
          <w:szCs w:val="28"/>
        </w:rPr>
        <w:t xml:space="preserve"> сельскому поселению Тбилисского района</w:t>
      </w:r>
      <w:r w:rsidRPr="00201C2C">
        <w:rPr>
          <w:szCs w:val="28"/>
        </w:rPr>
        <w:t xml:space="preserve">, а также судебных актов, предусматривающих обращение взыскания на средства </w:t>
      </w:r>
      <w:r w:rsidR="00C9377B">
        <w:rPr>
          <w:szCs w:val="28"/>
        </w:rPr>
        <w:t>местного</w:t>
      </w:r>
      <w:r w:rsidRPr="00201C2C">
        <w:rPr>
          <w:szCs w:val="28"/>
        </w:rPr>
        <w:t xml:space="preserve"> бюджета;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осуществления полномочий главного администратора (администратора) доходов бюджета и главного распорядителя (распорядителя) средств </w:t>
      </w:r>
      <w:r w:rsidR="00C9377B">
        <w:rPr>
          <w:szCs w:val="28"/>
        </w:rPr>
        <w:t>местного</w:t>
      </w:r>
      <w:r w:rsidRPr="00201C2C">
        <w:rPr>
          <w:szCs w:val="28"/>
        </w:rPr>
        <w:t xml:space="preserve"> бюджета;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lastRenderedPageBreak/>
        <w:t xml:space="preserve">аудит достоверности бюджетной отчетности </w:t>
      </w:r>
      <w:r w:rsidR="00C9377B">
        <w:rPr>
          <w:szCs w:val="28"/>
        </w:rPr>
        <w:t>Администрации</w:t>
      </w:r>
      <w:r w:rsidRPr="00201C2C">
        <w:rPr>
          <w:szCs w:val="28"/>
        </w:rPr>
        <w:t xml:space="preserve"> и (или) подведомственных </w:t>
      </w:r>
      <w:r w:rsidR="00C9377B">
        <w:rPr>
          <w:szCs w:val="28"/>
        </w:rPr>
        <w:t>ей</w:t>
      </w:r>
      <w:r w:rsidRPr="00201C2C">
        <w:rPr>
          <w:szCs w:val="28"/>
        </w:rPr>
        <w:t xml:space="preserve"> получателей бюджетных средств;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аудит экономности и результативности использования бюджетных средств.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16" w:name="sub_1023"/>
      <w:r w:rsidRPr="00201C2C">
        <w:rPr>
          <w:szCs w:val="28"/>
        </w:rPr>
        <w:t>2.3. В рамках одной аудиторской проверки могут быть одновременно реализованы несколько направлений аудита.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17" w:name="sub_1024"/>
      <w:bookmarkEnd w:id="16"/>
      <w:r w:rsidRPr="00201C2C">
        <w:rPr>
          <w:szCs w:val="28"/>
        </w:rPr>
        <w:t xml:space="preserve">2.4. Тема аудиторской проверки может быть сформулирована с детализацией соответствующего направления аудита по конкретным видам и (или) направлениям расходов (доходов, источников финансирования дефицита) бюджета, а также проверяемого периода. Проверяемый период и перечень тем аудиторской проверки определяется </w:t>
      </w:r>
      <w:r w:rsidR="00C9377B">
        <w:rPr>
          <w:szCs w:val="28"/>
        </w:rPr>
        <w:t xml:space="preserve">главой </w:t>
      </w:r>
      <w:proofErr w:type="spellStart"/>
      <w:r w:rsidR="00DB56CD">
        <w:rPr>
          <w:szCs w:val="28"/>
        </w:rPr>
        <w:t>Марьинского</w:t>
      </w:r>
      <w:proofErr w:type="spellEnd"/>
      <w:r w:rsidR="00C9377B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>. Выбор объекта аудита производится исходя из следующих критериев отбора, приведенных в порядке убывания их значимости:</w:t>
      </w:r>
    </w:p>
    <w:bookmarkEnd w:id="17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объём активов (обязательств) Объекта аудита на конец отчетного финансового года;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существенность нарушений (недостатков) в сфере бюджетного учета и отчетности, выявленных органами муниципального финансового контроля за период времени, прошедший с момента предыдущей аудиторской проверки;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полнота и своевременность исполнения аудиторских рекомендаций, выданных по результатам предыдущих аудиторских проверок достоверности бюджетной отчетности;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период, прошедший с момента окончания предыдущей аудиторской проверки (в случае, если указанный период превышает 3 года, аудиторская проверка в отношении соответствующего направления включается в план в обязательном порядке</w:t>
      </w:r>
      <w:r w:rsidR="00C9377B">
        <w:rPr>
          <w:szCs w:val="28"/>
        </w:rPr>
        <w:t>)</w:t>
      </w:r>
      <w:r w:rsidRPr="00201C2C">
        <w:rPr>
          <w:szCs w:val="28"/>
        </w:rPr>
        <w:t>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организация внутреннего контроля ведения бюджетного учета и составления бюджетной отчетности;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опыт и квалификация сотрудников, необходимые для исполнения ими своих должностных обязанностей по осуществлению операций, осуществляющих ведение бюджетного учета и отчетности.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18" w:name="sub_1025"/>
      <w:r w:rsidRPr="00201C2C">
        <w:rPr>
          <w:szCs w:val="28"/>
        </w:rPr>
        <w:t>2.5. План составляется и утверждается до начала очередного финансового года.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19" w:name="sub_1026"/>
      <w:bookmarkEnd w:id="18"/>
      <w:r w:rsidRPr="00201C2C">
        <w:rPr>
          <w:szCs w:val="28"/>
        </w:rPr>
        <w:t xml:space="preserve">2.6. Аудиторская проверка назначается на основании </w:t>
      </w:r>
      <w:r w:rsidR="00C9377B">
        <w:rPr>
          <w:szCs w:val="28"/>
        </w:rPr>
        <w:t xml:space="preserve">распоряжения главы </w:t>
      </w:r>
      <w:proofErr w:type="spellStart"/>
      <w:r w:rsidR="00DB56CD">
        <w:rPr>
          <w:szCs w:val="28"/>
        </w:rPr>
        <w:t>Марьинского</w:t>
      </w:r>
      <w:proofErr w:type="spellEnd"/>
      <w:r w:rsidR="00C9377B">
        <w:rPr>
          <w:szCs w:val="28"/>
        </w:rPr>
        <w:t xml:space="preserve"> сельского поселения Тбилисского района.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20" w:name="sub_1027"/>
      <w:bookmarkEnd w:id="19"/>
      <w:r w:rsidRPr="00201C2C">
        <w:rPr>
          <w:szCs w:val="28"/>
        </w:rPr>
        <w:t>2.7. Подготовка к проведению аудиторской проверки включает в себя следующие действия:</w:t>
      </w:r>
    </w:p>
    <w:bookmarkEnd w:id="20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предварительный анализ данных об Объекте аудита, соответствующих теме аудиторской проверки, опросы, собеседования;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разработка и утверждение программы аудиторской проверки; формирование аудиторской группы.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21" w:name="sub_1028"/>
      <w:r w:rsidRPr="00201C2C">
        <w:rPr>
          <w:szCs w:val="28"/>
        </w:rPr>
        <w:t xml:space="preserve">2.8. Аудиторская проверка проводится на основании программы аудиторской проверки, утвержденной </w:t>
      </w:r>
      <w:r w:rsidR="00C9377B">
        <w:rPr>
          <w:szCs w:val="28"/>
        </w:rPr>
        <w:t xml:space="preserve">главой </w:t>
      </w:r>
      <w:proofErr w:type="spellStart"/>
      <w:r w:rsidR="00DB56CD">
        <w:rPr>
          <w:szCs w:val="28"/>
        </w:rPr>
        <w:t>Марьинского</w:t>
      </w:r>
      <w:proofErr w:type="spellEnd"/>
      <w:r w:rsidR="00C9377B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>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22" w:name="sub_1029"/>
      <w:bookmarkEnd w:id="21"/>
      <w:r w:rsidRPr="00201C2C">
        <w:rPr>
          <w:szCs w:val="28"/>
        </w:rPr>
        <w:lastRenderedPageBreak/>
        <w:t>2.9. В целях составления программы аудиторской проверки Субъект аудита проводит предварительный анализ данных об объектах аудита, в том числе сведений о результатах:</w:t>
      </w:r>
    </w:p>
    <w:bookmarkEnd w:id="22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осуществления внутреннего финансового контроля за период, подлежащий аудиторской проверке;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проведения в проверяемом периоде контрольных мероприятий органами муниципального финансового контроля в отношении финансово-хозяйственной деятельности </w:t>
      </w:r>
      <w:r w:rsidR="00C9377B">
        <w:rPr>
          <w:szCs w:val="28"/>
        </w:rPr>
        <w:t>Администрации</w:t>
      </w:r>
      <w:r w:rsidRPr="00201C2C">
        <w:rPr>
          <w:szCs w:val="28"/>
        </w:rPr>
        <w:t>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23" w:name="sub_1210"/>
      <w:r w:rsidRPr="00201C2C">
        <w:rPr>
          <w:szCs w:val="28"/>
        </w:rPr>
        <w:t>2.10. Программа аудиторской проверки содержит:</w:t>
      </w:r>
    </w:p>
    <w:bookmarkEnd w:id="23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тему аудиторской проверки;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наименование объектов аудита;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перечень вопросов, подлежащих изучению в ходе аудиторской проверки, а также сроки ее проведения.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Форма программы аудиторской проверки приведена в </w:t>
      </w:r>
      <w:hyperlink w:anchor="sub_1200" w:history="1">
        <w:r w:rsidRPr="00C9377B">
          <w:rPr>
            <w:rStyle w:val="a8"/>
            <w:color w:val="auto"/>
            <w:szCs w:val="28"/>
          </w:rPr>
          <w:t xml:space="preserve">Приложении </w:t>
        </w:r>
        <w:r w:rsidR="00C9377B" w:rsidRPr="00C9377B">
          <w:rPr>
            <w:rStyle w:val="a8"/>
            <w:color w:val="auto"/>
            <w:szCs w:val="28"/>
          </w:rPr>
          <w:t>№</w:t>
        </w:r>
        <w:r w:rsidRPr="00C9377B">
          <w:rPr>
            <w:rStyle w:val="a8"/>
            <w:color w:val="auto"/>
            <w:szCs w:val="28"/>
          </w:rPr>
          <w:t> 2</w:t>
        </w:r>
      </w:hyperlink>
      <w:r w:rsidRPr="00201C2C">
        <w:rPr>
          <w:szCs w:val="28"/>
        </w:rPr>
        <w:t xml:space="preserve"> к настоящему Порядку.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24" w:name="sub_1211"/>
      <w:r w:rsidRPr="00201C2C">
        <w:rPr>
          <w:szCs w:val="28"/>
        </w:rPr>
        <w:t xml:space="preserve">2.11. При подготовке к проведению аудиторской проверки формируется аудиторская группа, состоящая из должностных лиц, работников, соответствующих условиям </w:t>
      </w:r>
      <w:hyperlink w:anchor="sub_1019" w:history="1">
        <w:r w:rsidRPr="00C9377B">
          <w:rPr>
            <w:rStyle w:val="a8"/>
            <w:color w:val="auto"/>
            <w:szCs w:val="28"/>
          </w:rPr>
          <w:t>пункта 1.9</w:t>
        </w:r>
      </w:hyperlink>
      <w:r w:rsidRPr="00201C2C">
        <w:rPr>
          <w:szCs w:val="28"/>
        </w:rPr>
        <w:t xml:space="preserve"> настоящего Порядка и распределяются обязанности между членами аудиторской группы.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25" w:name="sub_1212"/>
      <w:bookmarkEnd w:id="24"/>
      <w:r w:rsidRPr="00201C2C">
        <w:rPr>
          <w:szCs w:val="28"/>
        </w:rPr>
        <w:t>2.12. Программа аудиторской проверки содержит следующие вопросы вне зависимости от направления аудиторской проверки:</w:t>
      </w:r>
    </w:p>
    <w:bookmarkEnd w:id="25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организация и проведение внутреннего финансового контроля в отношении </w:t>
      </w:r>
      <w:proofErr w:type="spellStart"/>
      <w:r w:rsidRPr="00201C2C">
        <w:rPr>
          <w:szCs w:val="28"/>
        </w:rPr>
        <w:t>аудируемой</w:t>
      </w:r>
      <w:proofErr w:type="spellEnd"/>
      <w:r w:rsidRPr="00201C2C">
        <w:rPr>
          <w:szCs w:val="28"/>
        </w:rPr>
        <w:t xml:space="preserve"> внутренней бюджетной процедуры;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применение автоматизированных информационных систем объектами аудита при осуществлении </w:t>
      </w:r>
      <w:proofErr w:type="spellStart"/>
      <w:r w:rsidRPr="00201C2C">
        <w:rPr>
          <w:szCs w:val="28"/>
        </w:rPr>
        <w:t>аудируемой</w:t>
      </w:r>
      <w:proofErr w:type="spellEnd"/>
      <w:r w:rsidRPr="00201C2C">
        <w:rPr>
          <w:szCs w:val="28"/>
        </w:rPr>
        <w:t xml:space="preserve"> внутренней бюджетной процедуры, включая наделение правами доступа пользователей к базам данных, вводу и выводу информации из автоматизированных информационных систем;</w:t>
      </w:r>
    </w:p>
    <w:p w:rsidR="005B0B03" w:rsidRPr="00201C2C" w:rsidRDefault="005B0B03" w:rsidP="00C9377B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наличие конфликта интересов у должностных лиц, принимающих участие в осуществлении </w:t>
      </w:r>
      <w:proofErr w:type="spellStart"/>
      <w:r w:rsidRPr="00201C2C">
        <w:rPr>
          <w:szCs w:val="28"/>
        </w:rPr>
        <w:t>аудируемой</w:t>
      </w:r>
      <w:proofErr w:type="spellEnd"/>
      <w:r w:rsidRPr="00201C2C">
        <w:rPr>
          <w:szCs w:val="28"/>
        </w:rPr>
        <w:t xml:space="preserve"> внутренней бюджетной процедуры.</w:t>
      </w:r>
    </w:p>
    <w:p w:rsidR="005B0B03" w:rsidRPr="00201C2C" w:rsidRDefault="005B0B03" w:rsidP="00C9377B">
      <w:pPr>
        <w:ind w:firstLine="851"/>
        <w:jc w:val="both"/>
        <w:rPr>
          <w:szCs w:val="28"/>
        </w:rPr>
      </w:pPr>
    </w:p>
    <w:p w:rsidR="005B0B03" w:rsidRPr="00C9377B" w:rsidRDefault="005B0B03" w:rsidP="00C9377B">
      <w:pPr>
        <w:pStyle w:val="1"/>
        <w:spacing w:before="0" w:after="0"/>
        <w:ind w:firstLine="851"/>
        <w:rPr>
          <w:rFonts w:ascii="Times New Roman" w:hAnsi="Times New Roman"/>
          <w:color w:val="auto"/>
          <w:sz w:val="28"/>
          <w:szCs w:val="28"/>
        </w:rPr>
      </w:pPr>
      <w:bookmarkStart w:id="26" w:name="sub_1003"/>
      <w:r w:rsidRPr="00C9377B">
        <w:rPr>
          <w:rFonts w:ascii="Times New Roman" w:hAnsi="Times New Roman"/>
          <w:color w:val="auto"/>
          <w:sz w:val="28"/>
          <w:szCs w:val="28"/>
        </w:rPr>
        <w:t>3. Проведение аудиторских проверок</w:t>
      </w:r>
    </w:p>
    <w:bookmarkEnd w:id="26"/>
    <w:p w:rsidR="005B0B03" w:rsidRPr="00201C2C" w:rsidRDefault="005B0B03" w:rsidP="00C9377B">
      <w:pPr>
        <w:ind w:firstLine="851"/>
        <w:jc w:val="both"/>
        <w:rPr>
          <w:szCs w:val="28"/>
        </w:rPr>
      </w:pPr>
    </w:p>
    <w:p w:rsidR="005B0B03" w:rsidRPr="00201C2C" w:rsidRDefault="005B0B03" w:rsidP="00C9377B">
      <w:pPr>
        <w:ind w:firstLine="851"/>
        <w:jc w:val="both"/>
        <w:rPr>
          <w:szCs w:val="28"/>
        </w:rPr>
      </w:pPr>
      <w:bookmarkStart w:id="27" w:name="sub_1031"/>
      <w:r w:rsidRPr="00201C2C">
        <w:rPr>
          <w:szCs w:val="28"/>
        </w:rPr>
        <w:t xml:space="preserve">3.1. </w:t>
      </w:r>
      <w:proofErr w:type="gramStart"/>
      <w:r w:rsidRPr="00201C2C">
        <w:rPr>
          <w:szCs w:val="28"/>
        </w:rPr>
        <w:t>Аудиторская проверка проводится в соответствии с программой аудиторской проверки с применением следующих возможных методов аудита: инспектирования, наблюдения, запроса, подтверждения, пересчета, аналитических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внутренних бюджетных процедур.</w:t>
      </w:r>
      <w:proofErr w:type="gramEnd"/>
    </w:p>
    <w:bookmarkEnd w:id="27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Для достижения целей аудиторской проверки применяются различные методы аудита, а также их комбинации в зависимости от целей аудиторской проверки, временных ограничений и ограничений в ресурсах.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28" w:name="sub_1032"/>
      <w:r w:rsidRPr="00201C2C">
        <w:rPr>
          <w:szCs w:val="28"/>
        </w:rPr>
        <w:t>3.2. В целях оценки надежности внутреннего финансового контроля в ходе аудиторских проверок изучаются:</w:t>
      </w:r>
    </w:p>
    <w:bookmarkEnd w:id="28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lastRenderedPageBreak/>
        <w:t>наличие и полнота нормативного регулирования вопросов организации и осуществления внутреннего финансового контроля;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организация планирования внутреннего финансового контроля, в том числе применяемые критерии отбора для их включения в карты внутреннего финансового контроля;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содержание квалификационных требований к профессиональным знаниям, навыкам и опыту работы, необходимым для исполнения должностных обязанностей сотрудников, организующих и осуществляющих внутренние бюджетные процедуры, указанных в должностных регламентах, соответствие их квалификации установленным требованиям;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укомплектованность структурных подразделений, осуществляющих внутренние бюджетные процедуры;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разграничение между сотрудниками обязанностей по осуществлению внутренних бюджетных процедур и ответственности за их результаты;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доведение до сотрудников информации, необходимой для выполнения внутренних бюджетных процедур;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учет результатов внутреннего финансового контроля при принятии решений о стимулировании сотрудников или применении к ним мер ответственности;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своевременность заполнения журналов (регистров) внутреннего финансового контроля;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учет </w:t>
      </w:r>
      <w:proofErr w:type="gramStart"/>
      <w:r w:rsidRPr="00201C2C">
        <w:rPr>
          <w:szCs w:val="28"/>
        </w:rPr>
        <w:t>результатов проведения контрольных мероприятий органов муниципального финансового контроля</w:t>
      </w:r>
      <w:proofErr w:type="gramEnd"/>
      <w:r w:rsidRPr="00201C2C">
        <w:rPr>
          <w:szCs w:val="28"/>
        </w:rPr>
        <w:t xml:space="preserve"> и результатов проведения аудиторских проверок при формировании (актуализации) карт внутреннего финансового контроля;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 (отсутствие) операций (действий по формированию документов, необходимых для выполнения внутренних бюджетных процедур), в отношении которых контрольные действия не осуществлялись, с указанием обоснований отсутствия такого контроля;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 (отсутствие) контрольных действий, выполненных более чем один раз, и не имеющих результатов контроля;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 (отсутствие) излишних операций (действий по формированию документов, необходимых для выполнения внутренних бюджетных процедур) и (или) излишних применяемых контрольных действий.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29" w:name="sub_1033"/>
      <w:r w:rsidRPr="00201C2C">
        <w:rPr>
          <w:szCs w:val="28"/>
        </w:rPr>
        <w:t>3.3. В целях подготовки рекомендаций по повышению эффективности внутреннего финансового контроля (качества выполнения внутренних бюджетных процедур) в ходе аудиторских проверок изучаются:</w:t>
      </w:r>
    </w:p>
    <w:bookmarkEnd w:id="29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организация работы по обмену опытом, повышению квалификации и переподготовке сотрудников, отвечающих за результаты выполнения внутренних бюджетных процедур;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понимание сотрудниками значимости осуществления внутреннего финансового контроля;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lastRenderedPageBreak/>
        <w:t>применение автоматизированных информационных систем в процедурах внутреннего финансового контроля.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30" w:name="sub_1034"/>
      <w:r w:rsidRPr="00201C2C">
        <w:rPr>
          <w:szCs w:val="28"/>
        </w:rPr>
        <w:t>3.4.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 и Краснодарского края, в ходе аудиторских проверок изучаются:</w:t>
      </w:r>
    </w:p>
    <w:bookmarkEnd w:id="30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непрерывность ведения бюджетного учета;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укомплектованность сотрудниками подразделений, ведущих бюджетный учет и </w:t>
      </w:r>
      <w:proofErr w:type="gramStart"/>
      <w:r w:rsidRPr="00201C2C">
        <w:rPr>
          <w:szCs w:val="28"/>
        </w:rPr>
        <w:t>формирующего</w:t>
      </w:r>
      <w:proofErr w:type="gramEnd"/>
      <w:r w:rsidRPr="00201C2C">
        <w:rPr>
          <w:szCs w:val="28"/>
        </w:rPr>
        <w:t xml:space="preserve"> бюджетную отчетность, квалификация таких сотрудников;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лицом, на которое возложено ведение бюджетного учета;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 и актуальность учетной политики, соответствие ее установленным требованиям, частота и причины ее корректировки;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правильность и своевременность оформления и принятия к учету первичных учетных документов;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включение в показатели бюджетной отчетности информации, основанной на регистрации не имевших места фактов хозяйственной жизни (в том числе неосуществленные расходы, несуществующие обязательства), мнимого или притворного объекта бюджетного учета в регистрах бюджетного учета;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правильность и своевременность ведения регистров бюджетного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соблюдение установленных требований к проведению инвентаризации активов и обязательств;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соответствие состава форм и показателей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 (отсутствие) случаев неверного отражения событий, хозяйственных операций в бюджетной отчетности или их преднамеренного исключения из нее;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организация хранения документов бюджетного учета и бюджетной отчетности;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наличие (отсутствие) обстоятельств, которые оказывают или могут оказать существенное влияние на достоверность сводной бюджетной отчетности </w:t>
      </w:r>
      <w:r w:rsidR="00C9377B">
        <w:rPr>
          <w:szCs w:val="28"/>
        </w:rPr>
        <w:t>Администрации</w:t>
      </w:r>
      <w:r w:rsidRPr="00201C2C">
        <w:rPr>
          <w:szCs w:val="28"/>
        </w:rPr>
        <w:t>, в том числе степень надежности контроля за соблюдением подведомственными получателями бюджетных сре</w:t>
      </w:r>
      <w:proofErr w:type="gramStart"/>
      <w:r w:rsidRPr="00201C2C">
        <w:rPr>
          <w:szCs w:val="28"/>
        </w:rPr>
        <w:t>дств тр</w:t>
      </w:r>
      <w:proofErr w:type="gramEnd"/>
      <w:r w:rsidRPr="00201C2C">
        <w:rPr>
          <w:szCs w:val="28"/>
        </w:rPr>
        <w:t>ебований к составлению и представлению бюджетной отчетности;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lastRenderedPageBreak/>
        <w:t>надежность и эффективность ИТ-контролей, включая контроли, направленные на защиту информационной системы бюджетного учета и отчетности от несанкционированных изменений, неавторизованного использования, повреждения и потери данных;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 случаев отражения в учете отдельных хозяйственных операций в результате распоряжения руководителя Объекта аудита.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31" w:name="sub_1035"/>
      <w:r w:rsidRPr="00201C2C">
        <w:rPr>
          <w:szCs w:val="28"/>
        </w:rPr>
        <w:t>3.5. Для получения аудиторских доказательств достоверности бюджетной отчетности рекомендуется в обязательном порядке применять методы аудита (по отдельности и в комбинации) к операциям, неправильное проведение которых приводит к существенному искажению показателя бюджетной отчетности, выраженного в денежном измерении.</w:t>
      </w:r>
    </w:p>
    <w:bookmarkEnd w:id="31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Под существенным искажением показателя бюджетной отчетности признается ошибка, составляющая 3 процента от общей суммы: соответствующей строки бухгалтерской отчетности; соответствующего раздела бухгалтерской отчетности.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32" w:name="sub_1036"/>
      <w:r w:rsidRPr="00201C2C">
        <w:rPr>
          <w:szCs w:val="28"/>
        </w:rPr>
        <w:t>3.6. В целях подготовки предложений Объекту аудита по повышению экономности и результативности использования бюджетных сре</w:t>
      </w:r>
      <w:proofErr w:type="gramStart"/>
      <w:r w:rsidRPr="00201C2C">
        <w:rPr>
          <w:szCs w:val="28"/>
        </w:rPr>
        <w:t>дств в х</w:t>
      </w:r>
      <w:proofErr w:type="gramEnd"/>
      <w:r w:rsidRPr="00201C2C">
        <w:rPr>
          <w:szCs w:val="28"/>
        </w:rPr>
        <w:t>оде аудиторских проверок изучаются:</w:t>
      </w:r>
    </w:p>
    <w:bookmarkEnd w:id="32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соответствие кассовых расходов плану-графику финансового обеспечения муниципальной программы, непрограммных расходов бюджета;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качество обоснований изменений в сводную бюджетную роспись, бюджетную роспись;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полнота обоснования причин возникновения неиспользованных бюджетных ассигнований и (или) лимитов бюджетных обязательств, в случае их наличия;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обоснованность объектов закупок, в том числе обоснованность начальных (максимальных) цен контрактов;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равномерность принятия и исполнения обязательств по </w:t>
      </w:r>
      <w:r w:rsidR="00C9377B">
        <w:rPr>
          <w:szCs w:val="28"/>
        </w:rPr>
        <w:t>муниципальным</w:t>
      </w:r>
      <w:r w:rsidRPr="00201C2C">
        <w:rPr>
          <w:szCs w:val="28"/>
        </w:rPr>
        <w:t xml:space="preserve"> контрактам с учетом особенностей выполняемых функций и полномочий;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обоснованность выбора способов размещения </w:t>
      </w:r>
      <w:r w:rsidR="00C9377B">
        <w:rPr>
          <w:szCs w:val="28"/>
        </w:rPr>
        <w:t>муниципальных</w:t>
      </w:r>
      <w:r w:rsidRPr="00201C2C">
        <w:rPr>
          <w:szCs w:val="28"/>
        </w:rPr>
        <w:t xml:space="preserve"> закупок с целью достижения экономии бюджетных средств;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:rsidR="005B0B03" w:rsidRPr="007E1C29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обоснованность показателей </w:t>
      </w:r>
      <w:r w:rsidR="00C9377B">
        <w:rPr>
          <w:szCs w:val="28"/>
        </w:rPr>
        <w:t>муниципального</w:t>
      </w:r>
      <w:r w:rsidRPr="00201C2C">
        <w:rPr>
          <w:szCs w:val="28"/>
        </w:rPr>
        <w:t xml:space="preserve"> задания на оказание (выполнение) </w:t>
      </w:r>
      <w:r w:rsidR="00C9377B">
        <w:rPr>
          <w:szCs w:val="28"/>
        </w:rPr>
        <w:t>муниципальных</w:t>
      </w:r>
      <w:r w:rsidRPr="00201C2C">
        <w:rPr>
          <w:szCs w:val="28"/>
        </w:rPr>
        <w:t xml:space="preserve"> услуг (работ) исходя из объема </w:t>
      </w:r>
      <w:r w:rsidR="00C9377B">
        <w:rPr>
          <w:szCs w:val="28"/>
        </w:rPr>
        <w:t>муниципальных</w:t>
      </w:r>
      <w:r w:rsidRPr="00201C2C">
        <w:rPr>
          <w:szCs w:val="28"/>
        </w:rPr>
        <w:t xml:space="preserve"> услуг (работ) в соответствии с социальными гарантиями и обязательствами </w:t>
      </w:r>
      <w:r w:rsidR="007E1C29" w:rsidRPr="007E1C29">
        <w:rPr>
          <w:szCs w:val="28"/>
        </w:rPr>
        <w:t>муниципального образования</w:t>
      </w:r>
      <w:r w:rsidRPr="007E1C29">
        <w:rPr>
          <w:szCs w:val="28"/>
        </w:rPr>
        <w:t>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lastRenderedPageBreak/>
        <w:t xml:space="preserve">сопоставление расходов на оказание </w:t>
      </w:r>
      <w:r w:rsidR="00D1602C">
        <w:rPr>
          <w:szCs w:val="28"/>
        </w:rPr>
        <w:t>муниципальных</w:t>
      </w:r>
      <w:r w:rsidRPr="00201C2C">
        <w:rPr>
          <w:szCs w:val="28"/>
        </w:rPr>
        <w:t xml:space="preserve"> услуг (выполнения работ) с качественными и количественными характеристиками их предоставления;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отклонение стоимости единицы </w:t>
      </w:r>
      <w:r w:rsidR="00D1602C">
        <w:rPr>
          <w:szCs w:val="28"/>
        </w:rPr>
        <w:t>муниципальной</w:t>
      </w:r>
      <w:r w:rsidRPr="00201C2C">
        <w:rPr>
          <w:szCs w:val="28"/>
        </w:rPr>
        <w:t xml:space="preserve"> услуги (работы), оказанной в рамках </w:t>
      </w:r>
      <w:r w:rsidR="00D1602C">
        <w:rPr>
          <w:szCs w:val="28"/>
        </w:rPr>
        <w:t>муниципального</w:t>
      </w:r>
      <w:r w:rsidRPr="00201C2C">
        <w:rPr>
          <w:szCs w:val="28"/>
        </w:rPr>
        <w:t xml:space="preserve"> задания, от стоимости единицы услуги на платной основе по одинаковым видам услуг;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прозрачность и обоснованность методики по определению стоимости </w:t>
      </w:r>
      <w:r w:rsidR="00D1602C">
        <w:rPr>
          <w:szCs w:val="28"/>
        </w:rPr>
        <w:t>муниципальных</w:t>
      </w:r>
      <w:r w:rsidRPr="00201C2C">
        <w:rPr>
          <w:szCs w:val="28"/>
        </w:rPr>
        <w:t xml:space="preserve"> услуг (работ);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сопоставление плановых и фактических расходов на оказание </w:t>
      </w:r>
      <w:r w:rsidR="00D1602C">
        <w:rPr>
          <w:szCs w:val="28"/>
        </w:rPr>
        <w:t>муниципальных</w:t>
      </w:r>
      <w:r w:rsidRPr="00201C2C">
        <w:rPr>
          <w:szCs w:val="28"/>
        </w:rPr>
        <w:t xml:space="preserve"> услуг (выполнение работ);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наличие, объем и структура дебиторской задолженности, в том числе просроченной;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наличие, объем и структура кредиторской задолженности, в том числе просроченной;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обоснованность расчетов при принятии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33" w:name="sub_1037"/>
      <w:r w:rsidRPr="00201C2C">
        <w:rPr>
          <w:szCs w:val="28"/>
        </w:rPr>
        <w:t>3.7. В ходе проведения аудиторских проверок могут быть изучены другие вопросы, касающиеся системы внутреннего финансового контроля, процедур ведения бюджетного учета и составления бюджетной отчетности, экономности и результативности использования бюджетных средств.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34" w:name="sub_1038"/>
      <w:bookmarkEnd w:id="33"/>
      <w:r w:rsidRPr="00201C2C">
        <w:rPr>
          <w:szCs w:val="28"/>
        </w:rPr>
        <w:t>3.8. При проведен</w:t>
      </w:r>
      <w:proofErr w:type="gramStart"/>
      <w:r w:rsidRPr="00201C2C">
        <w:rPr>
          <w:szCs w:val="28"/>
        </w:rPr>
        <w:t>ии ау</w:t>
      </w:r>
      <w:proofErr w:type="gramEnd"/>
      <w:r w:rsidRPr="00201C2C">
        <w:rPr>
          <w:szCs w:val="28"/>
        </w:rPr>
        <w:t>диторской проверки должны быть получены достаточные надежные доказательства.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35" w:name="sub_1039"/>
      <w:bookmarkEnd w:id="34"/>
      <w:r w:rsidRPr="00201C2C">
        <w:rPr>
          <w:szCs w:val="28"/>
        </w:rPr>
        <w:t>3.9. Рабочая документация, то есть документы и иные материалы, подготавливаемые или получаемые в связи с проведением аудиторской проверки, должны содержать:</w:t>
      </w:r>
    </w:p>
    <w:bookmarkEnd w:id="35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документы, отражающие результаты подготовки аудиторской проверки, включая ее программу;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сведения о характере, сроках, об объеме аудиторской проверки и о результатах ее выполнения;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перечень договоров, соглашений, протоколов, первичной учетной документации, документов бюджетного учета и бюджетной отчетности, изучение которых было осуществлено в ходе аудиторской проверки;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копии финансово-хозяйственных документов Объекта аудита, подтверждающих выявленные нарушения;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письменные заявления и объяснения, полученные от должностных лиц и иных работников Объектов аудита;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lastRenderedPageBreak/>
        <w:t>копии обращений, направленных органам муниципального финансового контроля, экспертам и (или) третьим лицам в ходе аудиторской проверки, и полученные от них сведения;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акт аудиторской проверки.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36" w:name="sub_1310"/>
      <w:r w:rsidRPr="00201C2C">
        <w:rPr>
          <w:szCs w:val="28"/>
        </w:rPr>
        <w:t xml:space="preserve">3.10. Срок проведения проверки, </w:t>
      </w:r>
      <w:proofErr w:type="gramStart"/>
      <w:r w:rsidRPr="00201C2C">
        <w:rPr>
          <w:szCs w:val="28"/>
        </w:rPr>
        <w:t>с даты начала</w:t>
      </w:r>
      <w:proofErr w:type="gramEnd"/>
      <w:r w:rsidRPr="00201C2C">
        <w:rPr>
          <w:szCs w:val="28"/>
        </w:rPr>
        <w:t xml:space="preserve"> и до даты окончания проверки, не может превышать 30 рабочих дней.</w:t>
      </w:r>
    </w:p>
    <w:bookmarkEnd w:id="36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Датой начала проверки считается дата предъявления до</w:t>
      </w:r>
      <w:r w:rsidR="00D1602C">
        <w:rPr>
          <w:szCs w:val="28"/>
        </w:rPr>
        <w:t xml:space="preserve">лжностным лицом </w:t>
      </w:r>
      <w:proofErr w:type="gramStart"/>
      <w:r w:rsidR="00D1602C">
        <w:rPr>
          <w:szCs w:val="28"/>
        </w:rPr>
        <w:t>Субъекта аудита</w:t>
      </w:r>
      <w:r w:rsidRPr="00201C2C">
        <w:rPr>
          <w:szCs w:val="28"/>
        </w:rPr>
        <w:t xml:space="preserve"> копии </w:t>
      </w:r>
      <w:r w:rsidR="00D1602C">
        <w:rPr>
          <w:szCs w:val="28"/>
        </w:rPr>
        <w:t>распоряжения администрации</w:t>
      </w:r>
      <w:proofErr w:type="gramEnd"/>
      <w:r w:rsidR="00D1602C">
        <w:rPr>
          <w:szCs w:val="28"/>
        </w:rPr>
        <w:t xml:space="preserve"> </w:t>
      </w:r>
      <w:proofErr w:type="spellStart"/>
      <w:r w:rsidR="00DB56CD">
        <w:rPr>
          <w:szCs w:val="28"/>
        </w:rPr>
        <w:t>Марьинского</w:t>
      </w:r>
      <w:proofErr w:type="spellEnd"/>
      <w:r w:rsidR="00D1602C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на проведение проверки руководителю объекта финансового контроля или лицу, его замещающему (далее - руководитель объекта финансового контроля).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Датой окончания проверки считается день вручения одного экземпляра акта проверки руководителю объекта финансового контроля.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Продление срока проведения проверки, установленного при назначении, осуществляется </w:t>
      </w:r>
      <w:r w:rsidR="00D1602C">
        <w:rPr>
          <w:szCs w:val="28"/>
        </w:rPr>
        <w:t xml:space="preserve">распоряжением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="00D1602C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на основании мотивированной докладной записки </w:t>
      </w:r>
      <w:r w:rsidR="00D1602C">
        <w:rPr>
          <w:szCs w:val="28"/>
        </w:rPr>
        <w:t>должностного лица</w:t>
      </w:r>
      <w:r w:rsidRPr="00201C2C">
        <w:rPr>
          <w:szCs w:val="28"/>
        </w:rPr>
        <w:t xml:space="preserve"> Субъекта аудита, но не б</w:t>
      </w:r>
      <w:r w:rsidR="00D1602C">
        <w:rPr>
          <w:szCs w:val="28"/>
        </w:rPr>
        <w:t>олее чем на 15 рабочих дней. В распоряжении</w:t>
      </w:r>
      <w:r w:rsidRPr="00201C2C">
        <w:rPr>
          <w:szCs w:val="28"/>
        </w:rPr>
        <w:t xml:space="preserve"> указывается наименование объекта финансового контроля, проверяемый период, тема проверки, основание проведения или продления проверки, персональный состав контрольной группы, срок проведения проверки.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Основаниями для приостановления проверки является наличие обстоятельств, делающих невозможным дальнейшее проведение проверки.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Приостановление проверки оформляется </w:t>
      </w:r>
      <w:r w:rsidR="00D1602C">
        <w:rPr>
          <w:szCs w:val="28"/>
        </w:rPr>
        <w:t xml:space="preserve">распоряжением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="00D1602C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на основании мотивированной докладной записки </w:t>
      </w:r>
      <w:r w:rsidR="00D1602C">
        <w:rPr>
          <w:szCs w:val="28"/>
        </w:rPr>
        <w:t>должностного лица</w:t>
      </w:r>
      <w:r w:rsidRPr="00201C2C">
        <w:rPr>
          <w:szCs w:val="28"/>
        </w:rPr>
        <w:t xml:space="preserve"> Субъекта аудита, но не более чем на 30 рабочих дней.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В срок не позднее 3 рабочих дней со дня подписания </w:t>
      </w:r>
      <w:r w:rsidR="00D1602C">
        <w:rPr>
          <w:szCs w:val="28"/>
        </w:rPr>
        <w:t>распоряжения</w:t>
      </w:r>
      <w:r w:rsidRPr="00201C2C">
        <w:rPr>
          <w:szCs w:val="28"/>
        </w:rPr>
        <w:t xml:space="preserve"> о приостановлении проверки </w:t>
      </w:r>
      <w:r w:rsidR="00D1602C">
        <w:rPr>
          <w:szCs w:val="28"/>
        </w:rPr>
        <w:t>должностное лицо</w:t>
      </w:r>
      <w:r w:rsidRPr="00201C2C">
        <w:rPr>
          <w:szCs w:val="28"/>
        </w:rPr>
        <w:t xml:space="preserve"> Субъекта аудита </w:t>
      </w:r>
      <w:r w:rsidR="00D1602C">
        <w:rPr>
          <w:szCs w:val="28"/>
        </w:rPr>
        <w:t>Администрации</w:t>
      </w:r>
      <w:r w:rsidRPr="00201C2C">
        <w:rPr>
          <w:szCs w:val="28"/>
        </w:rPr>
        <w:t xml:space="preserve"> направляет руководителю объекта финансового контроля копию </w:t>
      </w:r>
      <w:r w:rsidR="00D1602C">
        <w:rPr>
          <w:szCs w:val="28"/>
        </w:rPr>
        <w:t xml:space="preserve">распоряжения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="00D1602C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о приостановлении проверки, а также требование в письменном виде об устранении обстоятельств, делающих невозможным дальнейшее проведение проверки. В требовании указывается срок его выполнения, который не превышает срок, на который приостанавливается проверка.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После устранения причин приостановления проверки контрольная группа возобновляет проведение проверки в сроки, установленные соответствующим </w:t>
      </w:r>
      <w:r w:rsidR="00D1602C">
        <w:rPr>
          <w:szCs w:val="28"/>
        </w:rPr>
        <w:t xml:space="preserve">распоряжением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="00D1602C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>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37" w:name="sub_1311"/>
      <w:r w:rsidRPr="00201C2C">
        <w:rPr>
          <w:szCs w:val="28"/>
        </w:rPr>
        <w:t xml:space="preserve">3.11. Результаты аудиторской проверки оформляются актом аудиторской проверки (далее - Акт), который подписывается </w:t>
      </w:r>
      <w:r w:rsidR="00D1602C">
        <w:rPr>
          <w:szCs w:val="28"/>
        </w:rPr>
        <w:t>должностным лицом Субъекта аудита</w:t>
      </w:r>
      <w:r w:rsidRPr="00201C2C">
        <w:rPr>
          <w:szCs w:val="28"/>
        </w:rPr>
        <w:t xml:space="preserve"> и направляется с сопроводительным письмом представителю Объекта аудита, уполномоченному на получение Акта не позднее 3 рабочих дней с момента его подписания. Объект аудита вправе </w:t>
      </w:r>
      <w:r w:rsidRPr="00201C2C">
        <w:rPr>
          <w:szCs w:val="28"/>
        </w:rPr>
        <w:lastRenderedPageBreak/>
        <w:t xml:space="preserve">представить письменные возражения по Акту не позднее 3 рабочих дней </w:t>
      </w:r>
      <w:proofErr w:type="gramStart"/>
      <w:r w:rsidRPr="00201C2C">
        <w:rPr>
          <w:szCs w:val="28"/>
        </w:rPr>
        <w:t>с даты</w:t>
      </w:r>
      <w:proofErr w:type="gramEnd"/>
      <w:r w:rsidRPr="00201C2C">
        <w:rPr>
          <w:szCs w:val="28"/>
        </w:rPr>
        <w:t xml:space="preserve"> его получения.</w:t>
      </w:r>
    </w:p>
    <w:p w:rsidR="005B0B03" w:rsidRPr="00201C2C" w:rsidRDefault="005B0B03" w:rsidP="00D1602C">
      <w:pPr>
        <w:ind w:firstLine="851"/>
        <w:jc w:val="both"/>
        <w:rPr>
          <w:szCs w:val="28"/>
        </w:rPr>
      </w:pPr>
      <w:bookmarkStart w:id="38" w:name="sub_1312"/>
      <w:bookmarkEnd w:id="37"/>
      <w:r w:rsidRPr="00201C2C">
        <w:rPr>
          <w:szCs w:val="28"/>
        </w:rPr>
        <w:t xml:space="preserve">3.12. Форма Акта приведена в </w:t>
      </w:r>
      <w:hyperlink w:anchor="sub_1300" w:history="1">
        <w:r w:rsidR="00D1602C">
          <w:rPr>
            <w:rStyle w:val="a8"/>
            <w:color w:val="auto"/>
            <w:szCs w:val="28"/>
          </w:rPr>
          <w:t>Приложении №</w:t>
        </w:r>
        <w:r w:rsidRPr="00D1602C">
          <w:rPr>
            <w:rStyle w:val="a8"/>
            <w:color w:val="auto"/>
            <w:szCs w:val="28"/>
          </w:rPr>
          <w:t> 3</w:t>
        </w:r>
      </w:hyperlink>
      <w:r w:rsidRPr="00201C2C">
        <w:rPr>
          <w:szCs w:val="28"/>
        </w:rPr>
        <w:t xml:space="preserve"> к настоящему Порядку.</w:t>
      </w:r>
    </w:p>
    <w:bookmarkEnd w:id="38"/>
    <w:p w:rsidR="005B0B03" w:rsidRPr="00201C2C" w:rsidRDefault="005B0B03" w:rsidP="00D1602C">
      <w:pPr>
        <w:ind w:firstLine="851"/>
        <w:jc w:val="both"/>
        <w:rPr>
          <w:szCs w:val="28"/>
        </w:rPr>
      </w:pPr>
    </w:p>
    <w:p w:rsidR="005B0B03" w:rsidRPr="00D1602C" w:rsidRDefault="005B0B03" w:rsidP="00D1602C">
      <w:pPr>
        <w:pStyle w:val="1"/>
        <w:spacing w:before="0" w:after="0"/>
        <w:ind w:firstLine="851"/>
        <w:rPr>
          <w:rFonts w:ascii="Times New Roman" w:hAnsi="Times New Roman"/>
          <w:color w:val="auto"/>
          <w:sz w:val="28"/>
          <w:szCs w:val="28"/>
        </w:rPr>
      </w:pPr>
      <w:bookmarkStart w:id="39" w:name="sub_1004"/>
      <w:r w:rsidRPr="00D1602C">
        <w:rPr>
          <w:rFonts w:ascii="Times New Roman" w:hAnsi="Times New Roman"/>
          <w:color w:val="auto"/>
          <w:sz w:val="28"/>
          <w:szCs w:val="28"/>
        </w:rPr>
        <w:t>4. Реализация результатов аудиторских проверок и отчетность</w:t>
      </w:r>
    </w:p>
    <w:bookmarkEnd w:id="39"/>
    <w:p w:rsidR="005B0B03" w:rsidRPr="00201C2C" w:rsidRDefault="005B0B03" w:rsidP="00D1602C">
      <w:pPr>
        <w:ind w:firstLine="851"/>
        <w:jc w:val="both"/>
        <w:rPr>
          <w:szCs w:val="28"/>
        </w:rPr>
      </w:pPr>
    </w:p>
    <w:p w:rsidR="005B0B03" w:rsidRPr="00201C2C" w:rsidRDefault="005B0B03" w:rsidP="00D1602C">
      <w:pPr>
        <w:ind w:firstLine="851"/>
        <w:jc w:val="both"/>
        <w:rPr>
          <w:szCs w:val="28"/>
        </w:rPr>
      </w:pPr>
      <w:bookmarkStart w:id="40" w:name="sub_1041"/>
      <w:r w:rsidRPr="00201C2C">
        <w:rPr>
          <w:szCs w:val="28"/>
        </w:rPr>
        <w:t>4.1. На основании Акта составляется отчет о результатах аудиторской проверки (далее - Отчет), содержащий информацию об итогах аудиторской проверки, в том числе:</w:t>
      </w:r>
    </w:p>
    <w:bookmarkEnd w:id="40"/>
    <w:p w:rsidR="005B0B03" w:rsidRPr="00201C2C" w:rsidRDefault="005B0B03" w:rsidP="005B0B03">
      <w:pPr>
        <w:ind w:firstLine="851"/>
        <w:jc w:val="both"/>
        <w:rPr>
          <w:szCs w:val="28"/>
        </w:rPr>
      </w:pPr>
      <w:proofErr w:type="gramStart"/>
      <w:r w:rsidRPr="00201C2C">
        <w:rPr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остаточных бюджетных рисках;</w:t>
      </w:r>
      <w:proofErr w:type="gramEnd"/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информацию о наличии или об отсутствии возражений со стороны Объектов аудита;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выводы о степени надежности внутреннего финансового контроля, достоверности бюджетной отчетности Объекта аудита;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выводы о соответствии ведения бюджетного учета и составления бюджетной отчетности Объектами аудита методологии и стандартам бюджетного учета и бюджетной отчетности, установленным Министерством финансов Российской Федерации и Краснодарского края, достоверности и полноте бюджетной отчетности;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41" w:name="sub_1042"/>
      <w:r w:rsidRPr="00201C2C">
        <w:rPr>
          <w:szCs w:val="28"/>
        </w:rPr>
        <w:t xml:space="preserve">4.2. Форма Отчета приведена в </w:t>
      </w:r>
      <w:hyperlink w:anchor="sub_1400" w:history="1">
        <w:r w:rsidRPr="00D1602C">
          <w:rPr>
            <w:rStyle w:val="a8"/>
            <w:color w:val="auto"/>
            <w:szCs w:val="28"/>
          </w:rPr>
          <w:t xml:space="preserve">Приложении </w:t>
        </w:r>
        <w:r w:rsidR="00D1602C">
          <w:rPr>
            <w:rStyle w:val="a8"/>
            <w:color w:val="auto"/>
            <w:szCs w:val="28"/>
          </w:rPr>
          <w:t>№</w:t>
        </w:r>
        <w:r w:rsidRPr="00D1602C">
          <w:rPr>
            <w:rStyle w:val="a8"/>
            <w:color w:val="auto"/>
            <w:szCs w:val="28"/>
          </w:rPr>
          <w:t> 4</w:t>
        </w:r>
      </w:hyperlink>
      <w:r w:rsidRPr="00201C2C">
        <w:rPr>
          <w:szCs w:val="28"/>
        </w:rPr>
        <w:t xml:space="preserve"> к настоящему Порядку.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42" w:name="sub_1043"/>
      <w:bookmarkEnd w:id="41"/>
      <w:r w:rsidRPr="00201C2C">
        <w:rPr>
          <w:szCs w:val="28"/>
        </w:rPr>
        <w:t xml:space="preserve">4.3. Отчет с приложением Акта направляется </w:t>
      </w:r>
      <w:r w:rsidR="00D1602C">
        <w:rPr>
          <w:szCs w:val="28"/>
        </w:rPr>
        <w:t xml:space="preserve">главе </w:t>
      </w:r>
      <w:proofErr w:type="spellStart"/>
      <w:r w:rsidR="00DB56CD">
        <w:rPr>
          <w:szCs w:val="28"/>
        </w:rPr>
        <w:t>Марьинского</w:t>
      </w:r>
      <w:proofErr w:type="spellEnd"/>
      <w:r w:rsidR="00D1602C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не позднее 2 рабочих дней со дня подписания.</w:t>
      </w:r>
    </w:p>
    <w:bookmarkEnd w:id="42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По результатам рассмотрения указанного Отчета </w:t>
      </w:r>
      <w:r w:rsidR="00D1602C">
        <w:rPr>
          <w:szCs w:val="28"/>
        </w:rPr>
        <w:t xml:space="preserve">глава </w:t>
      </w:r>
      <w:proofErr w:type="spellStart"/>
      <w:r w:rsidR="00DB56CD">
        <w:rPr>
          <w:szCs w:val="28"/>
        </w:rPr>
        <w:t>Марьинского</w:t>
      </w:r>
      <w:proofErr w:type="spellEnd"/>
      <w:r w:rsidR="00D1602C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вправе принять одно или несколько из решений: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 необходимости реализац</w:t>
      </w:r>
      <w:proofErr w:type="gramStart"/>
      <w:r w:rsidRPr="00201C2C">
        <w:rPr>
          <w:szCs w:val="28"/>
        </w:rPr>
        <w:t>ии ау</w:t>
      </w:r>
      <w:proofErr w:type="gramEnd"/>
      <w:r w:rsidRPr="00201C2C">
        <w:rPr>
          <w:szCs w:val="28"/>
        </w:rPr>
        <w:t>диторских выводов, предложений и рекомендаций;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 недостаточной обоснованности аудиторских выводов, предложений и рекомендаций;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 применении материальной и (или) дисциплинарной ответственности к виновным должностным лицам, а также о проведении в установленном порядке служебных проверок;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о направлении материалов в </w:t>
      </w:r>
      <w:r w:rsidR="00D1602C">
        <w:rPr>
          <w:szCs w:val="28"/>
        </w:rPr>
        <w:t>контрольно-счетную палату муниципального образования Тбилисский район</w:t>
      </w:r>
      <w:r w:rsidRPr="00201C2C">
        <w:rPr>
          <w:szCs w:val="28"/>
        </w:rPr>
        <w:t xml:space="preserve"> и (или) правоохранительные органы в случае наличия признаков нарушений </w:t>
      </w:r>
      <w:hyperlink r:id="rId12" w:history="1">
        <w:r w:rsidRPr="00D1602C">
          <w:rPr>
            <w:rStyle w:val="a8"/>
            <w:color w:val="auto"/>
            <w:szCs w:val="28"/>
          </w:rPr>
          <w:t>бюджетного законодательства</w:t>
        </w:r>
      </w:hyperlink>
      <w:r w:rsidRPr="00D1602C">
        <w:rPr>
          <w:szCs w:val="28"/>
        </w:rPr>
        <w:t xml:space="preserve"> </w:t>
      </w:r>
      <w:r w:rsidRPr="00201C2C">
        <w:rPr>
          <w:szCs w:val="28"/>
        </w:rPr>
        <w:lastRenderedPageBreak/>
        <w:t>Российской Федерации, в отношении которых отсутствует возможность их устранения.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43" w:name="sub_1044"/>
      <w:r w:rsidRPr="00201C2C">
        <w:rPr>
          <w:szCs w:val="28"/>
        </w:rPr>
        <w:t>4.4. Руководитель Объекта аудита обеспечивает разработку плана по устранению выявленных недостатков и нарушений с указанием ответственных должностных лиц, сроков, в соответствии с рекомендациями Субъекта аудита.</w:t>
      </w:r>
    </w:p>
    <w:bookmarkEnd w:id="43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По результатам мониторинга выполнения плана руководитель Объекта аудита представляет Субъекту аудита </w:t>
      </w:r>
      <w:r w:rsidR="00D1602C">
        <w:rPr>
          <w:szCs w:val="28"/>
        </w:rPr>
        <w:t>Администрации</w:t>
      </w:r>
      <w:r w:rsidRPr="00201C2C">
        <w:rPr>
          <w:szCs w:val="28"/>
        </w:rPr>
        <w:t xml:space="preserve"> информацию в письменном виде о реализации Акта не позднее 10 рабочих дней с момента его получения.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44" w:name="sub_1045"/>
      <w:r w:rsidRPr="00201C2C">
        <w:rPr>
          <w:szCs w:val="28"/>
        </w:rPr>
        <w:t>4.5. Субъект аудита проводит мониторинг выполнения плана по устранению недостатков и нарушений, выявленных по результатам аудиторских проверок, включающий следующие процедуры:</w:t>
      </w:r>
    </w:p>
    <w:bookmarkEnd w:id="44"/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получение от Объектов аудита информации о выполнении плана по устранению недостатков и нарушений, выявленных по результатам аудита и ее анализ, включая анализ причин невыполнения указанных планов;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>оценка действий Объектов аудита по устранению выявленных недостатков, совершенствованию внутреннего финансового контроля, в том числе путем проведения контрольных аудиторских проверок;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подготовка и представление </w:t>
      </w:r>
      <w:r w:rsidR="00D1602C">
        <w:rPr>
          <w:szCs w:val="28"/>
        </w:rPr>
        <w:t xml:space="preserve">главе </w:t>
      </w:r>
      <w:proofErr w:type="spellStart"/>
      <w:r w:rsidR="00DB56CD">
        <w:rPr>
          <w:szCs w:val="28"/>
        </w:rPr>
        <w:t>Марьинского</w:t>
      </w:r>
      <w:proofErr w:type="spellEnd"/>
      <w:r w:rsidR="00D1602C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 xml:space="preserve"> доклада о результатах мониторинга плана по устранению недостатков и нарушений, выявленных по результатам аудита.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45" w:name="sub_1046"/>
      <w:r w:rsidRPr="00201C2C">
        <w:rPr>
          <w:szCs w:val="28"/>
        </w:rPr>
        <w:t xml:space="preserve">4.6. Субъектом аудита осуществляется составление годовой отчетности о результатах осуществления внутреннего финансового аудита в срок не позднее 15 февраля года, следующего </w:t>
      </w:r>
      <w:proofErr w:type="gramStart"/>
      <w:r w:rsidRPr="00201C2C">
        <w:rPr>
          <w:szCs w:val="28"/>
        </w:rPr>
        <w:t>за</w:t>
      </w:r>
      <w:proofErr w:type="gramEnd"/>
      <w:r w:rsidRPr="00201C2C">
        <w:rPr>
          <w:szCs w:val="28"/>
        </w:rPr>
        <w:t xml:space="preserve"> отчетным.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46" w:name="sub_1047"/>
      <w:bookmarkEnd w:id="45"/>
      <w:r w:rsidRPr="00201C2C">
        <w:rPr>
          <w:szCs w:val="28"/>
        </w:rPr>
        <w:t>4.</w:t>
      </w:r>
      <w:r w:rsidR="00A20D1A">
        <w:rPr>
          <w:szCs w:val="28"/>
        </w:rPr>
        <w:t>7</w:t>
      </w:r>
      <w:r w:rsidRPr="00201C2C">
        <w:rPr>
          <w:szCs w:val="28"/>
        </w:rPr>
        <w:t xml:space="preserve">. 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</w:t>
      </w:r>
      <w:r w:rsidR="00A20D1A">
        <w:rPr>
          <w:szCs w:val="28"/>
        </w:rPr>
        <w:t>Администрации</w:t>
      </w:r>
      <w:r w:rsidRPr="00201C2C">
        <w:rPr>
          <w:szCs w:val="28"/>
        </w:rPr>
        <w:t>.</w:t>
      </w:r>
    </w:p>
    <w:p w:rsidR="005B0B03" w:rsidRPr="00201C2C" w:rsidRDefault="005B0B03" w:rsidP="005B0B03">
      <w:pPr>
        <w:ind w:firstLine="851"/>
        <w:jc w:val="both"/>
        <w:rPr>
          <w:szCs w:val="28"/>
        </w:rPr>
      </w:pPr>
      <w:bookmarkStart w:id="47" w:name="sub_1048"/>
      <w:bookmarkEnd w:id="46"/>
      <w:r w:rsidRPr="00201C2C">
        <w:rPr>
          <w:szCs w:val="28"/>
        </w:rPr>
        <w:t>4.</w:t>
      </w:r>
      <w:r w:rsidR="00A20D1A">
        <w:rPr>
          <w:szCs w:val="28"/>
        </w:rPr>
        <w:t>8</w:t>
      </w:r>
      <w:r w:rsidRPr="00201C2C">
        <w:rPr>
          <w:szCs w:val="28"/>
        </w:rPr>
        <w:t xml:space="preserve">. Форма годовой отчетности о результатах осуществления внутреннего финансового аудита и Порядок заполнения годовой отчетности о результатах осуществления внутреннего финансового аудита приведены в </w:t>
      </w:r>
      <w:hyperlink w:anchor="sub_1500" w:history="1">
        <w:r w:rsidRPr="00A20D1A">
          <w:rPr>
            <w:rStyle w:val="a8"/>
            <w:color w:val="auto"/>
            <w:szCs w:val="28"/>
          </w:rPr>
          <w:t xml:space="preserve">Приложение </w:t>
        </w:r>
        <w:r w:rsidR="00A20D1A">
          <w:rPr>
            <w:rStyle w:val="a8"/>
            <w:color w:val="auto"/>
            <w:szCs w:val="28"/>
          </w:rPr>
          <w:t>№</w:t>
        </w:r>
        <w:r w:rsidRPr="00A20D1A">
          <w:rPr>
            <w:rStyle w:val="a8"/>
            <w:color w:val="auto"/>
            <w:szCs w:val="28"/>
          </w:rPr>
          <w:t> 5</w:t>
        </w:r>
      </w:hyperlink>
      <w:r w:rsidRPr="00201C2C">
        <w:rPr>
          <w:szCs w:val="28"/>
        </w:rPr>
        <w:t xml:space="preserve"> к настоящему Порядку.</w:t>
      </w:r>
    </w:p>
    <w:bookmarkEnd w:id="47"/>
    <w:p w:rsidR="00876B9E" w:rsidRDefault="00876B9E" w:rsidP="00CD7941">
      <w:pPr>
        <w:ind w:firstLine="851"/>
        <w:jc w:val="both"/>
        <w:rPr>
          <w:szCs w:val="28"/>
        </w:rPr>
      </w:pPr>
    </w:p>
    <w:p w:rsidR="00876B9E" w:rsidRDefault="00876B9E" w:rsidP="00876B9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DB56CD">
        <w:rPr>
          <w:szCs w:val="28"/>
        </w:rPr>
        <w:t>Марьинского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876B9E" w:rsidRDefault="00876B9E" w:rsidP="00876B9E">
      <w:pPr>
        <w:jc w:val="both"/>
        <w:rPr>
          <w:szCs w:val="28"/>
        </w:rPr>
      </w:pPr>
      <w:r>
        <w:rPr>
          <w:szCs w:val="28"/>
        </w:rPr>
        <w:t xml:space="preserve">поселения Тбилисского района                                                       </w:t>
      </w:r>
      <w:proofErr w:type="spellStart"/>
      <w:r w:rsidR="00DB56CD">
        <w:rPr>
          <w:szCs w:val="28"/>
        </w:rPr>
        <w:t>С.В.Мартын</w:t>
      </w:r>
      <w:proofErr w:type="spellEnd"/>
    </w:p>
    <w:p w:rsidR="009714A8" w:rsidRDefault="009714A8" w:rsidP="00CD7941">
      <w:pPr>
        <w:ind w:firstLine="851"/>
        <w:jc w:val="both"/>
        <w:rPr>
          <w:szCs w:val="28"/>
        </w:rPr>
      </w:pPr>
    </w:p>
    <w:p w:rsidR="009714A8" w:rsidRDefault="009714A8" w:rsidP="00CD7941">
      <w:pPr>
        <w:ind w:firstLine="851"/>
        <w:jc w:val="both"/>
        <w:rPr>
          <w:szCs w:val="28"/>
        </w:rPr>
      </w:pPr>
    </w:p>
    <w:p w:rsidR="009714A8" w:rsidRDefault="009714A8" w:rsidP="00CD7941">
      <w:pPr>
        <w:ind w:firstLine="851"/>
        <w:jc w:val="both"/>
        <w:rPr>
          <w:szCs w:val="28"/>
        </w:rPr>
      </w:pPr>
    </w:p>
    <w:p w:rsidR="009714A8" w:rsidRDefault="009714A8" w:rsidP="00CD7941">
      <w:pPr>
        <w:ind w:firstLine="851"/>
        <w:jc w:val="both"/>
        <w:rPr>
          <w:szCs w:val="28"/>
        </w:rPr>
      </w:pPr>
    </w:p>
    <w:p w:rsidR="009714A8" w:rsidRDefault="009714A8" w:rsidP="00CD7941">
      <w:pPr>
        <w:ind w:firstLine="851"/>
        <w:jc w:val="both"/>
        <w:rPr>
          <w:szCs w:val="28"/>
        </w:rPr>
        <w:sectPr w:rsidR="009714A8" w:rsidSect="00A20D1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AB7043" w:rsidRPr="001D559C" w:rsidRDefault="00AB7043" w:rsidP="00AB7043">
      <w:pPr>
        <w:ind w:left="6804"/>
        <w:jc w:val="center"/>
        <w:rPr>
          <w:color w:val="000000"/>
          <w:spacing w:val="-1"/>
          <w:szCs w:val="28"/>
        </w:rPr>
      </w:pPr>
      <w:bookmarkStart w:id="48" w:name="sub_1100"/>
      <w:bookmarkEnd w:id="1"/>
      <w:r>
        <w:rPr>
          <w:color w:val="000000"/>
          <w:spacing w:val="-1"/>
          <w:szCs w:val="28"/>
        </w:rPr>
        <w:lastRenderedPageBreak/>
        <w:t>П</w:t>
      </w:r>
      <w:r w:rsidRPr="001D559C">
        <w:rPr>
          <w:color w:val="000000"/>
          <w:spacing w:val="-1"/>
          <w:szCs w:val="28"/>
        </w:rPr>
        <w:t>РИЛОЖЕНИЕ</w:t>
      </w:r>
      <w:r>
        <w:rPr>
          <w:color w:val="000000"/>
          <w:spacing w:val="-1"/>
          <w:szCs w:val="28"/>
        </w:rPr>
        <w:t xml:space="preserve"> № 1</w:t>
      </w:r>
    </w:p>
    <w:p w:rsidR="00AB7043" w:rsidRPr="001D559C" w:rsidRDefault="00AB7043" w:rsidP="00AB7043">
      <w:pPr>
        <w:ind w:left="6804"/>
        <w:jc w:val="center"/>
        <w:rPr>
          <w:color w:val="000000"/>
          <w:spacing w:val="-1"/>
          <w:szCs w:val="28"/>
        </w:rPr>
      </w:pPr>
    </w:p>
    <w:p w:rsidR="00AB7043" w:rsidRPr="001D559C" w:rsidRDefault="00AB7043" w:rsidP="00AB7043">
      <w:pPr>
        <w:ind w:left="6804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Порядку </w:t>
      </w:r>
      <w:r w:rsidRPr="005B0B03">
        <w:rPr>
          <w:szCs w:val="28"/>
        </w:rPr>
        <w:t xml:space="preserve">осуществления внутреннего финансового аудита в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Pr="005B0B03">
        <w:rPr>
          <w:szCs w:val="28"/>
        </w:rPr>
        <w:t xml:space="preserve"> сельском поселении Тбилисского района</w:t>
      </w:r>
      <w:r>
        <w:t xml:space="preserve">, утвержденного постановлением администрации </w:t>
      </w:r>
      <w:proofErr w:type="spellStart"/>
      <w:r w:rsidR="00DB56CD">
        <w:t>Марьинского</w:t>
      </w:r>
      <w:proofErr w:type="spellEnd"/>
      <w:r>
        <w:t xml:space="preserve"> сельского поселения Тбилисского района</w:t>
      </w:r>
    </w:p>
    <w:p w:rsidR="00AB7043" w:rsidRPr="00E16474" w:rsidRDefault="00AB7043" w:rsidP="00AB7043">
      <w:pPr>
        <w:pStyle w:val="1"/>
        <w:ind w:left="6804"/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</w:pP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от 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2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7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.12.2019г.</w:t>
      </w: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№ 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99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AB7043" w:rsidRPr="00CC10A0" w:rsidTr="00CC10A0">
        <w:tc>
          <w:tcPr>
            <w:tcW w:w="9464" w:type="dxa"/>
          </w:tcPr>
          <w:p w:rsidR="00AB7043" w:rsidRPr="00CC10A0" w:rsidRDefault="00AB7043" w:rsidP="00CC10A0">
            <w:pPr>
              <w:jc w:val="both"/>
              <w:rPr>
                <w:rStyle w:val="ab"/>
                <w:bCs w:val="0"/>
                <w:szCs w:val="28"/>
              </w:rPr>
            </w:pPr>
          </w:p>
        </w:tc>
        <w:tc>
          <w:tcPr>
            <w:tcW w:w="5322" w:type="dxa"/>
          </w:tcPr>
          <w:p w:rsidR="00AB7043" w:rsidRPr="00CC10A0" w:rsidRDefault="00AB7043" w:rsidP="00CC10A0">
            <w:pPr>
              <w:jc w:val="center"/>
              <w:rPr>
                <w:rStyle w:val="ab"/>
                <w:b w:val="0"/>
                <w:bCs w:val="0"/>
                <w:color w:val="auto"/>
                <w:szCs w:val="28"/>
              </w:rPr>
            </w:pP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t>Утверждаю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  <w:t xml:space="preserve">Глава </w:t>
            </w:r>
            <w:proofErr w:type="spellStart"/>
            <w:r w:rsidR="00DB56CD">
              <w:rPr>
                <w:rStyle w:val="ab"/>
                <w:b w:val="0"/>
                <w:bCs w:val="0"/>
                <w:color w:val="auto"/>
                <w:szCs w:val="28"/>
              </w:rPr>
              <w:t>Марьинского</w:t>
            </w:r>
            <w:proofErr w:type="spellEnd"/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t xml:space="preserve"> сельского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  <w:t>поселения Тбилисского района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  <w:t>________ ____________________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</w:r>
            <w:r w:rsidRPr="00CC10A0">
              <w:rPr>
                <w:rStyle w:val="ab"/>
                <w:b w:val="0"/>
                <w:bCs w:val="0"/>
                <w:color w:val="auto"/>
                <w:sz w:val="20"/>
                <w:szCs w:val="20"/>
              </w:rPr>
              <w:t>(подпись) (расшифровка подписи)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t xml:space="preserve"> 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  <w:t>«____» ______________ 20 ___ года</w:t>
            </w:r>
          </w:p>
          <w:p w:rsidR="00AB7043" w:rsidRPr="00CC10A0" w:rsidRDefault="00AB7043" w:rsidP="00CC10A0">
            <w:pPr>
              <w:jc w:val="center"/>
              <w:rPr>
                <w:rStyle w:val="ab"/>
                <w:bCs w:val="0"/>
                <w:szCs w:val="28"/>
              </w:rPr>
            </w:pPr>
          </w:p>
        </w:tc>
      </w:tr>
    </w:tbl>
    <w:bookmarkEnd w:id="48"/>
    <w:p w:rsidR="00AB7043" w:rsidRPr="00AB7043" w:rsidRDefault="00AB7043" w:rsidP="00AB704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B7043">
        <w:rPr>
          <w:rFonts w:ascii="Times New Roman" w:hAnsi="Times New Roman"/>
          <w:b w:val="0"/>
          <w:color w:val="auto"/>
          <w:sz w:val="28"/>
          <w:szCs w:val="28"/>
        </w:rPr>
        <w:t>Форма плана</w:t>
      </w:r>
      <w:r w:rsidRPr="00AB704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внутреннего финансового аудита на _________ год от </w:t>
      </w:r>
      <w:r>
        <w:rPr>
          <w:rFonts w:ascii="Times New Roman" w:hAnsi="Times New Roman"/>
          <w:b w:val="0"/>
          <w:color w:val="auto"/>
          <w:sz w:val="28"/>
          <w:szCs w:val="28"/>
        </w:rPr>
        <w:t>«___»</w:t>
      </w:r>
      <w:r w:rsidRPr="00AB7043">
        <w:rPr>
          <w:rFonts w:ascii="Times New Roman" w:hAnsi="Times New Roman"/>
          <w:b w:val="0"/>
          <w:color w:val="auto"/>
          <w:sz w:val="28"/>
          <w:szCs w:val="28"/>
        </w:rPr>
        <w:t xml:space="preserve"> __________ 20 ___ г.</w:t>
      </w:r>
    </w:p>
    <w:p w:rsidR="00AB7043" w:rsidRPr="00201C2C" w:rsidRDefault="00AB7043" w:rsidP="00AB7043">
      <w:pPr>
        <w:rPr>
          <w:szCs w:val="28"/>
        </w:rPr>
      </w:pPr>
    </w:p>
    <w:p w:rsidR="00AB7043" w:rsidRPr="00201C2C" w:rsidRDefault="00AB7043" w:rsidP="00AB7043">
      <w:pPr>
        <w:rPr>
          <w:szCs w:val="28"/>
        </w:rPr>
      </w:pPr>
      <w:r w:rsidRPr="00201C2C">
        <w:rPr>
          <w:szCs w:val="28"/>
        </w:rPr>
        <w:t>Наименование главного администратора бюджетных средств.</w:t>
      </w:r>
    </w:p>
    <w:p w:rsidR="00AB7043" w:rsidRPr="00201C2C" w:rsidRDefault="00AB7043" w:rsidP="00AB7043">
      <w:pPr>
        <w:rPr>
          <w:szCs w:val="28"/>
        </w:rPr>
      </w:pPr>
      <w:r w:rsidRPr="00201C2C">
        <w:rPr>
          <w:szCs w:val="28"/>
        </w:rPr>
        <w:t>администратора бюджетных средств ______________________________________________________</w:t>
      </w:r>
    </w:p>
    <w:p w:rsidR="00AB7043" w:rsidRPr="00201C2C" w:rsidRDefault="00AB7043" w:rsidP="00AB7043">
      <w:pPr>
        <w:rPr>
          <w:szCs w:val="28"/>
        </w:rPr>
      </w:pPr>
      <w:r w:rsidRPr="00201C2C">
        <w:rPr>
          <w:szCs w:val="28"/>
        </w:rPr>
        <w:t>Субъект внутреннего финансового аудита</w:t>
      </w:r>
    </w:p>
    <w:p w:rsidR="00AB7043" w:rsidRPr="00201C2C" w:rsidRDefault="00AB7043" w:rsidP="00AB7043">
      <w:pPr>
        <w:rPr>
          <w:szCs w:val="28"/>
        </w:rPr>
      </w:pPr>
      <w:r w:rsidRPr="00201C2C">
        <w:rPr>
          <w:szCs w:val="28"/>
        </w:rPr>
        <w:t>Наименование бюджета _________________________________________________________________</w:t>
      </w:r>
    </w:p>
    <w:p w:rsidR="00AB7043" w:rsidRPr="00201C2C" w:rsidRDefault="00AB7043" w:rsidP="00AB7043">
      <w:pPr>
        <w:rPr>
          <w:szCs w:val="28"/>
        </w:rPr>
      </w:pPr>
    </w:p>
    <w:tbl>
      <w:tblPr>
        <w:tblW w:w="14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4164"/>
        <w:gridCol w:w="2520"/>
        <w:gridCol w:w="2800"/>
      </w:tblGrid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Объекты аудита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Вид аудиторской проверки (</w:t>
            </w:r>
            <w:proofErr w:type="gramStart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proofErr w:type="gramEnd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, выездная, комбинированная)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</w:t>
            </w: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043" w:rsidRDefault="00AB7043" w:rsidP="00AB7043">
      <w:pPr>
        <w:rPr>
          <w:szCs w:val="28"/>
        </w:rPr>
      </w:pPr>
    </w:p>
    <w:p w:rsidR="00AB7043" w:rsidRPr="00201C2C" w:rsidRDefault="00AB7043" w:rsidP="00AB7043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"/>
        <w:gridCol w:w="980"/>
        <w:gridCol w:w="280"/>
        <w:gridCol w:w="1820"/>
        <w:gridCol w:w="184"/>
        <w:gridCol w:w="656"/>
        <w:gridCol w:w="840"/>
        <w:gridCol w:w="140"/>
        <w:gridCol w:w="420"/>
        <w:gridCol w:w="1260"/>
        <w:gridCol w:w="280"/>
        <w:gridCol w:w="1540"/>
        <w:gridCol w:w="280"/>
        <w:gridCol w:w="4340"/>
      </w:tblGrid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8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B56CD">
              <w:rPr>
                <w:rFonts w:ascii="Times New Roman" w:hAnsi="Times New Roman" w:cs="Times New Roman"/>
                <w:sz w:val="28"/>
                <w:szCs w:val="28"/>
              </w:rPr>
              <w:t>Марьинского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680" w:type="dxa"/>
            <w:gridSpan w:val="2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6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4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280" w:type="dxa"/>
          </w:tcPr>
          <w:p w:rsidR="00AB7043" w:rsidRPr="00AB7043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AB7043" w:rsidRPr="00AB7043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B7043" w:rsidRPr="00201C2C" w:rsidRDefault="00AB7043" w:rsidP="0021600C">
            <w:pPr>
              <w:pStyle w:val="ac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0" w:type="dxa"/>
            <w:gridSpan w:val="5"/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043" w:rsidRPr="00201C2C" w:rsidRDefault="00AB7043" w:rsidP="00AB7043">
      <w:pPr>
        <w:rPr>
          <w:szCs w:val="28"/>
        </w:rPr>
      </w:pPr>
    </w:p>
    <w:p w:rsidR="00876B9E" w:rsidRDefault="00876B9E" w:rsidP="004E480E">
      <w:pPr>
        <w:jc w:val="both"/>
        <w:rPr>
          <w:szCs w:val="28"/>
        </w:rPr>
      </w:pPr>
      <w:bookmarkStart w:id="49" w:name="sub_11004"/>
    </w:p>
    <w:p w:rsidR="00AB7043" w:rsidRDefault="00AB7043" w:rsidP="004E480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DB56CD">
        <w:rPr>
          <w:szCs w:val="28"/>
        </w:rPr>
        <w:t>Марьинского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AB7043" w:rsidRDefault="00AB7043" w:rsidP="004E480E">
      <w:pPr>
        <w:jc w:val="both"/>
        <w:rPr>
          <w:szCs w:val="28"/>
        </w:rPr>
      </w:pPr>
      <w:r>
        <w:rPr>
          <w:szCs w:val="28"/>
        </w:rPr>
        <w:t xml:space="preserve">поселения Тбилисского района                                                                                                                         </w:t>
      </w:r>
      <w:proofErr w:type="spellStart"/>
      <w:r w:rsidR="00DB56CD">
        <w:rPr>
          <w:szCs w:val="28"/>
        </w:rPr>
        <w:t>С.В.Мартын</w:t>
      </w:r>
      <w:proofErr w:type="spellEnd"/>
    </w:p>
    <w:p w:rsidR="00876B9E" w:rsidRDefault="00876B9E" w:rsidP="004E480E">
      <w:pPr>
        <w:jc w:val="both"/>
        <w:rPr>
          <w:szCs w:val="28"/>
        </w:rPr>
      </w:pPr>
    </w:p>
    <w:bookmarkEnd w:id="49"/>
    <w:p w:rsidR="009714A8" w:rsidRDefault="009714A8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AB7043" w:rsidRDefault="00AB7043" w:rsidP="00C36265">
      <w:pPr>
        <w:pStyle w:val="ConsPlusNormal"/>
        <w:jc w:val="right"/>
        <w:rPr>
          <w:sz w:val="28"/>
          <w:szCs w:val="28"/>
        </w:rPr>
        <w:sectPr w:rsidR="00AB7043" w:rsidSect="00AB7043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AB7043" w:rsidRPr="001D559C" w:rsidRDefault="00AB7043" w:rsidP="00AB7043">
      <w:pPr>
        <w:ind w:left="5245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П</w:t>
      </w:r>
      <w:r w:rsidRPr="001D559C">
        <w:rPr>
          <w:color w:val="000000"/>
          <w:spacing w:val="-1"/>
          <w:szCs w:val="28"/>
        </w:rPr>
        <w:t>РИЛОЖЕНИЕ</w:t>
      </w:r>
      <w:r>
        <w:rPr>
          <w:color w:val="000000"/>
          <w:spacing w:val="-1"/>
          <w:szCs w:val="28"/>
        </w:rPr>
        <w:t xml:space="preserve"> № 2</w:t>
      </w:r>
    </w:p>
    <w:p w:rsidR="00AB7043" w:rsidRPr="001D559C" w:rsidRDefault="00AB7043" w:rsidP="00AB7043">
      <w:pPr>
        <w:ind w:left="5245"/>
        <w:jc w:val="center"/>
        <w:rPr>
          <w:color w:val="000000"/>
          <w:spacing w:val="-1"/>
          <w:szCs w:val="28"/>
        </w:rPr>
      </w:pPr>
    </w:p>
    <w:p w:rsidR="00AB7043" w:rsidRPr="001D559C" w:rsidRDefault="00AB7043" w:rsidP="00AB7043">
      <w:pPr>
        <w:ind w:left="5103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Порядку </w:t>
      </w:r>
      <w:r w:rsidRPr="005B0B03">
        <w:rPr>
          <w:szCs w:val="28"/>
        </w:rPr>
        <w:t xml:space="preserve">осуществления внутреннего финансового аудита в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Pr="005B0B03">
        <w:rPr>
          <w:szCs w:val="28"/>
        </w:rPr>
        <w:t xml:space="preserve"> сельском поселении Тбилисского района</w:t>
      </w:r>
      <w:r>
        <w:t xml:space="preserve">, утвержденного постановлением администрации </w:t>
      </w:r>
      <w:proofErr w:type="spellStart"/>
      <w:r w:rsidR="00DB56CD">
        <w:t>Марьинского</w:t>
      </w:r>
      <w:proofErr w:type="spellEnd"/>
      <w:r>
        <w:t xml:space="preserve"> сельского поселения Тбилисского района</w:t>
      </w:r>
    </w:p>
    <w:p w:rsidR="00AB7043" w:rsidRPr="00E16474" w:rsidRDefault="00AB7043" w:rsidP="00AB7043">
      <w:pPr>
        <w:pStyle w:val="1"/>
        <w:ind w:left="5103"/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</w:pP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от 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2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7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.12.2019г.</w:t>
      </w: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№ 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108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709"/>
        <w:gridCol w:w="4784"/>
      </w:tblGrid>
      <w:tr w:rsidR="00AB7043" w:rsidRPr="00CC10A0" w:rsidTr="00CC10A0">
        <w:tc>
          <w:tcPr>
            <w:tcW w:w="709" w:type="dxa"/>
          </w:tcPr>
          <w:p w:rsidR="00AB7043" w:rsidRPr="00CC10A0" w:rsidRDefault="00AB7043" w:rsidP="00CC10A0">
            <w:pPr>
              <w:jc w:val="center"/>
              <w:rPr>
                <w:szCs w:val="28"/>
              </w:rPr>
            </w:pPr>
          </w:p>
        </w:tc>
        <w:tc>
          <w:tcPr>
            <w:tcW w:w="4784" w:type="dxa"/>
          </w:tcPr>
          <w:p w:rsidR="00AB7043" w:rsidRPr="00CC10A0" w:rsidRDefault="00AB7043" w:rsidP="00CC10A0">
            <w:pPr>
              <w:jc w:val="center"/>
              <w:rPr>
                <w:rStyle w:val="ab"/>
                <w:b w:val="0"/>
                <w:bCs w:val="0"/>
                <w:color w:val="auto"/>
                <w:szCs w:val="28"/>
              </w:rPr>
            </w:pP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t>Утверждаю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  <w:t xml:space="preserve">Глава </w:t>
            </w:r>
            <w:proofErr w:type="spellStart"/>
            <w:r w:rsidR="00DB56CD">
              <w:rPr>
                <w:rStyle w:val="ab"/>
                <w:b w:val="0"/>
                <w:bCs w:val="0"/>
                <w:color w:val="auto"/>
                <w:szCs w:val="28"/>
              </w:rPr>
              <w:t>Марьинского</w:t>
            </w:r>
            <w:proofErr w:type="spellEnd"/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t xml:space="preserve"> сельского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  <w:t>поселения Тбилисского района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  <w:t>________ ____________________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</w:r>
            <w:r w:rsidRPr="00CC10A0">
              <w:rPr>
                <w:rStyle w:val="ab"/>
                <w:b w:val="0"/>
                <w:bCs w:val="0"/>
                <w:color w:val="auto"/>
                <w:sz w:val="20"/>
                <w:szCs w:val="20"/>
              </w:rPr>
              <w:t>(подпись) (расшифровка подписи)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t xml:space="preserve"> </w:t>
            </w:r>
            <w:r w:rsidRPr="00CC10A0">
              <w:rPr>
                <w:rStyle w:val="ab"/>
                <w:b w:val="0"/>
                <w:bCs w:val="0"/>
                <w:color w:val="auto"/>
                <w:szCs w:val="28"/>
              </w:rPr>
              <w:br/>
              <w:t>«____» ______________ 20 ___ года</w:t>
            </w:r>
          </w:p>
          <w:p w:rsidR="00AB7043" w:rsidRPr="00CC10A0" w:rsidRDefault="00AB7043" w:rsidP="00CC10A0">
            <w:pPr>
              <w:jc w:val="center"/>
              <w:rPr>
                <w:szCs w:val="28"/>
              </w:rPr>
            </w:pPr>
          </w:p>
        </w:tc>
      </w:tr>
    </w:tbl>
    <w:p w:rsidR="00AB7043" w:rsidRPr="00AB7043" w:rsidRDefault="00AB7043" w:rsidP="00AB704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B7043">
        <w:rPr>
          <w:rFonts w:ascii="Times New Roman" w:hAnsi="Times New Roman"/>
          <w:b w:val="0"/>
          <w:color w:val="auto"/>
          <w:sz w:val="28"/>
          <w:szCs w:val="28"/>
        </w:rPr>
        <w:t>Форма</w:t>
      </w:r>
      <w:r w:rsidRPr="00AB7043">
        <w:rPr>
          <w:rFonts w:ascii="Times New Roman" w:hAnsi="Times New Roman"/>
          <w:b w:val="0"/>
          <w:color w:val="auto"/>
          <w:sz w:val="28"/>
          <w:szCs w:val="28"/>
        </w:rPr>
        <w:br/>
        <w:t>Программы аудита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215"/>
        <w:gridCol w:w="1282"/>
        <w:gridCol w:w="515"/>
        <w:gridCol w:w="387"/>
        <w:gridCol w:w="1292"/>
        <w:gridCol w:w="383"/>
        <w:gridCol w:w="524"/>
        <w:gridCol w:w="1562"/>
        <w:gridCol w:w="1696"/>
      </w:tblGrid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AB704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(тема аудиторской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роверки)</w:t>
            </w:r>
          </w:p>
        </w:tc>
      </w:tr>
      <w:tr w:rsidR="00AB7043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1. Объекты аудита: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81B" w:rsidRDefault="0098781B" w:rsidP="0098781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2. Основание для проведения аудиторской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</w:t>
            </w: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81B">
              <w:rPr>
                <w:rFonts w:ascii="Times New Roman" w:hAnsi="Times New Roman" w:cs="Times New Roman"/>
              </w:rPr>
              <w:t>(реквизиты решения о назначении аудиторской проверки</w:t>
            </w:r>
            <w:proofErr w:type="gramStart"/>
            <w:r w:rsidRPr="0098781B">
              <w:rPr>
                <w:rFonts w:ascii="Times New Roman" w:hAnsi="Times New Roman" w:cs="Times New Roman"/>
              </w:rPr>
              <w:t>.</w:t>
            </w:r>
            <w:proofErr w:type="gramEnd"/>
            <w:r w:rsidRPr="0098781B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Pr="0098781B">
              <w:rPr>
                <w:rFonts w:ascii="Times New Roman" w:hAnsi="Times New Roman" w:cs="Times New Roman"/>
              </w:rPr>
              <w:t>п</w:t>
            </w:r>
            <w:proofErr w:type="gramEnd"/>
            <w:r w:rsidRPr="0098781B">
              <w:rPr>
                <w:rFonts w:ascii="Times New Roman" w:hAnsi="Times New Roman" w:cs="Times New Roman"/>
              </w:rPr>
              <w:t>ункта плана</w:t>
            </w:r>
            <w:r>
              <w:rPr>
                <w:rFonts w:ascii="Times New Roman" w:hAnsi="Times New Roman" w:cs="Times New Roman"/>
              </w:rPr>
              <w:t xml:space="preserve"> внутреннего</w:t>
            </w:r>
          </w:p>
          <w:p w:rsidR="0098781B" w:rsidRPr="00201C2C" w:rsidRDefault="0098781B" w:rsidP="0098781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81B">
              <w:rPr>
                <w:rFonts w:ascii="Times New Roman" w:hAnsi="Times New Roman" w:cs="Times New Roman"/>
              </w:rPr>
              <w:t>финансового аудита)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3. Вид аудиторской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214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4. Срок проведения аудиторской проверки:</w:t>
            </w:r>
          </w:p>
        </w:tc>
        <w:tc>
          <w:tcPr>
            <w:tcW w:w="28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5. Перечень вопросов, подлежащих к изучению в ходе аудиторской проверки:</w:t>
            </w:r>
          </w:p>
        </w:tc>
      </w:tr>
      <w:tr w:rsidR="0098781B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6. Описание аудиторских процедур:</w:t>
            </w:r>
          </w:p>
        </w:tc>
      </w:tr>
      <w:tr w:rsidR="0098781B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7. Ответственные исполнители:</w:t>
            </w:r>
          </w:p>
        </w:tc>
      </w:tr>
      <w:tr w:rsidR="0098781B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8. Сроки проведения аудиторских процедур:</w:t>
            </w:r>
          </w:p>
        </w:tc>
      </w:tr>
      <w:tr w:rsidR="0098781B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AB7043">
        <w:tblPrEx>
          <w:tblCellMar>
            <w:top w:w="0" w:type="dxa"/>
            <w:bottom w:w="0" w:type="dxa"/>
          </w:tblCellMar>
        </w:tblPrEx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1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1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98781B" w:rsidP="0098781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B7043"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аудиторской группы </w:t>
            </w:r>
          </w:p>
        </w:tc>
        <w:tc>
          <w:tcPr>
            <w:tcW w:w="16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1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1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043" w:rsidRPr="00201C2C" w:rsidRDefault="00AB7043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76B9E" w:rsidRDefault="0098781B" w:rsidP="0098781B">
      <w:pPr>
        <w:jc w:val="both"/>
        <w:rPr>
          <w:szCs w:val="28"/>
        </w:rPr>
      </w:pPr>
      <w:r>
        <w:rPr>
          <w:szCs w:val="28"/>
        </w:rPr>
        <w:t>«_____»_______________20___г.</w:t>
      </w:r>
    </w:p>
    <w:p w:rsidR="0098781B" w:rsidRDefault="0098781B" w:rsidP="0098781B">
      <w:pPr>
        <w:jc w:val="both"/>
        <w:rPr>
          <w:szCs w:val="28"/>
        </w:rPr>
      </w:pPr>
    </w:p>
    <w:p w:rsidR="0098781B" w:rsidRDefault="0098781B" w:rsidP="0098781B">
      <w:pPr>
        <w:jc w:val="both"/>
        <w:rPr>
          <w:szCs w:val="28"/>
        </w:rPr>
      </w:pPr>
    </w:p>
    <w:p w:rsidR="0098781B" w:rsidRDefault="0098781B" w:rsidP="0098781B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DB56CD">
        <w:rPr>
          <w:szCs w:val="28"/>
        </w:rPr>
        <w:t>Марьинского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98781B" w:rsidRDefault="0098781B" w:rsidP="0098781B">
      <w:pPr>
        <w:jc w:val="both"/>
        <w:rPr>
          <w:szCs w:val="28"/>
        </w:rPr>
      </w:pPr>
      <w:r>
        <w:rPr>
          <w:szCs w:val="28"/>
        </w:rPr>
        <w:t xml:space="preserve">поселения Тбилисского района                                                       </w:t>
      </w:r>
      <w:proofErr w:type="spellStart"/>
      <w:r w:rsidR="00DB56CD">
        <w:rPr>
          <w:szCs w:val="28"/>
        </w:rPr>
        <w:t>С.В.Мартын</w:t>
      </w:r>
      <w:proofErr w:type="spellEnd"/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Default="0098781B" w:rsidP="00C36265">
      <w:pPr>
        <w:pStyle w:val="ConsPlusNormal"/>
        <w:jc w:val="right"/>
        <w:rPr>
          <w:sz w:val="28"/>
          <w:szCs w:val="28"/>
        </w:rPr>
      </w:pPr>
    </w:p>
    <w:p w:rsidR="0098781B" w:rsidRPr="001D559C" w:rsidRDefault="0098781B" w:rsidP="0098781B">
      <w:pPr>
        <w:ind w:left="5245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П</w:t>
      </w:r>
      <w:r w:rsidRPr="001D559C">
        <w:rPr>
          <w:color w:val="000000"/>
          <w:spacing w:val="-1"/>
          <w:szCs w:val="28"/>
        </w:rPr>
        <w:t>РИЛОЖЕНИЕ</w:t>
      </w:r>
      <w:r>
        <w:rPr>
          <w:color w:val="000000"/>
          <w:spacing w:val="-1"/>
          <w:szCs w:val="28"/>
        </w:rPr>
        <w:t xml:space="preserve"> № 3</w:t>
      </w:r>
    </w:p>
    <w:p w:rsidR="0098781B" w:rsidRPr="001D559C" w:rsidRDefault="0098781B" w:rsidP="0098781B">
      <w:pPr>
        <w:ind w:left="5245"/>
        <w:jc w:val="center"/>
        <w:rPr>
          <w:color w:val="000000"/>
          <w:spacing w:val="-1"/>
          <w:szCs w:val="28"/>
        </w:rPr>
      </w:pPr>
    </w:p>
    <w:p w:rsidR="0098781B" w:rsidRPr="001D559C" w:rsidRDefault="0098781B" w:rsidP="0098781B">
      <w:pPr>
        <w:ind w:left="5103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Порядку </w:t>
      </w:r>
      <w:r w:rsidRPr="005B0B03">
        <w:rPr>
          <w:szCs w:val="28"/>
        </w:rPr>
        <w:t xml:space="preserve">осуществления внутреннего финансового аудита в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Pr="005B0B03">
        <w:rPr>
          <w:szCs w:val="28"/>
        </w:rPr>
        <w:t xml:space="preserve"> сельском поселении Тбилисского района</w:t>
      </w:r>
      <w:r>
        <w:t xml:space="preserve">, утвержденного постановлением администрации </w:t>
      </w:r>
      <w:proofErr w:type="spellStart"/>
      <w:r w:rsidR="00DB56CD">
        <w:t>Марьинского</w:t>
      </w:r>
      <w:proofErr w:type="spellEnd"/>
      <w:r>
        <w:t xml:space="preserve"> сельского поселения Тбилисского района</w:t>
      </w:r>
    </w:p>
    <w:p w:rsidR="0098781B" w:rsidRPr="00E16474" w:rsidRDefault="0098781B" w:rsidP="0098781B">
      <w:pPr>
        <w:pStyle w:val="1"/>
        <w:ind w:left="5103"/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</w:pP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от 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2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7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.12.2019г.</w:t>
      </w: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№ 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99</w:t>
      </w:r>
    </w:p>
    <w:p w:rsidR="0098781B" w:rsidRPr="0098781B" w:rsidRDefault="0098781B" w:rsidP="0098781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8781B">
        <w:rPr>
          <w:rFonts w:ascii="Times New Roman" w:hAnsi="Times New Roman"/>
          <w:b w:val="0"/>
          <w:color w:val="auto"/>
          <w:sz w:val="28"/>
          <w:szCs w:val="28"/>
        </w:rPr>
        <w:t>Форма акта № _______</w:t>
      </w:r>
      <w:r w:rsidRPr="0098781B">
        <w:rPr>
          <w:rFonts w:ascii="Times New Roman" w:hAnsi="Times New Roman"/>
          <w:b w:val="0"/>
          <w:color w:val="auto"/>
          <w:sz w:val="28"/>
          <w:szCs w:val="28"/>
        </w:rPr>
        <w:br/>
        <w:t>о результатах аудиторской проверки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1094"/>
        <w:gridCol w:w="495"/>
        <w:gridCol w:w="923"/>
        <w:gridCol w:w="923"/>
        <w:gridCol w:w="4379"/>
        <w:gridCol w:w="1324"/>
      </w:tblGrid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(тема аудиторской проверки)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(проверяемый период)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20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20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(место составления Акта)</w:t>
            </w: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(дата)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Во исполнение</w:t>
            </w:r>
          </w:p>
        </w:tc>
        <w:tc>
          <w:tcPr>
            <w:tcW w:w="39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B43A06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781B">
              <w:rPr>
                <w:rFonts w:ascii="Times New Roman" w:hAnsi="Times New Roman" w:cs="Times New Roman"/>
              </w:rPr>
              <w:t>реквизиты решения о назначен</w:t>
            </w:r>
            <w:proofErr w:type="gramStart"/>
            <w:r w:rsidRPr="0098781B">
              <w:rPr>
                <w:rFonts w:ascii="Times New Roman" w:hAnsi="Times New Roman" w:cs="Times New Roman"/>
              </w:rPr>
              <w:t>ии ау</w:t>
            </w:r>
            <w:proofErr w:type="gramEnd"/>
            <w:r w:rsidRPr="0098781B">
              <w:rPr>
                <w:rFonts w:ascii="Times New Roman" w:hAnsi="Times New Roman" w:cs="Times New Roman"/>
              </w:rPr>
              <w:t xml:space="preserve">диторской проверки, </w:t>
            </w:r>
            <w:r>
              <w:rPr>
                <w:rFonts w:ascii="Times New Roman" w:hAnsi="Times New Roman" w:cs="Times New Roman"/>
              </w:rPr>
              <w:t>№</w:t>
            </w:r>
            <w:r w:rsidRPr="0098781B">
              <w:rPr>
                <w:rFonts w:ascii="Times New Roman" w:hAnsi="Times New Roman" w:cs="Times New Roman"/>
              </w:rPr>
              <w:t xml:space="preserve"> пункта плана)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15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8781B">
              <w:rPr>
                <w:rFonts w:ascii="Times New Roman" w:hAnsi="Times New Roman" w:cs="Times New Roman"/>
              </w:rPr>
              <w:t>(реквизиты программы аудиторской проверки)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группой в составе: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ФИО руководителя группы аудита - должность руководителя аудиторской группы.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ФИО участника аудиторской группы - должность участника аудиторской группы.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(в творительном падеже)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проведена аудиторская проверка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(тема аудиторской проверки)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(проверяемый период)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Вид аудиторской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Методы проведения аудиторской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Перечень вопросов, изученных в ходе аудиторской проверки: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7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Кратка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информация об объектах аудита: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Проверка проведена в присутствии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81B">
              <w:rPr>
                <w:rFonts w:ascii="Times New Roman" w:hAnsi="Times New Roman" w:cs="Times New Roman"/>
              </w:rPr>
              <w:t>(должность, Ф.И.О. руководителя объекта аудита (иных уполномоченных лиц)</w:t>
            </w:r>
            <w:proofErr w:type="gramEnd"/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98781B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(заполняется в случае осуществления проверки по месту нахождения объекта аудита)</w:t>
            </w:r>
          </w:p>
        </w:tc>
      </w:tr>
    </w:tbl>
    <w:p w:rsidR="0098781B" w:rsidRPr="00201C2C" w:rsidRDefault="0098781B" w:rsidP="0098781B">
      <w:pPr>
        <w:rPr>
          <w:szCs w:val="28"/>
        </w:rPr>
      </w:pPr>
      <w:r w:rsidRPr="00201C2C">
        <w:rPr>
          <w:szCs w:val="28"/>
        </w:rPr>
        <w:t>В ходе проведения аудиторском проверки установлено следующее: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8781B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№ </w:t>
            </w: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98781B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№</w:t>
            </w: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 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98781B" w:rsidRPr="00201C2C" w:rsidTr="0098781B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98781B" w:rsidRPr="00201C2C" w:rsidRDefault="0098781B" w:rsidP="00E26995">
      <w:pPr>
        <w:jc w:val="both"/>
        <w:rPr>
          <w:szCs w:val="28"/>
        </w:rPr>
      </w:pPr>
      <w:r w:rsidRPr="00201C2C">
        <w:rPr>
          <w:szCs w:val="28"/>
        </w:rPr>
        <w:t>Краткое изложение результатов аудиторской проверки в разрезе исследуемых вопросов со ссылкой на прилагаемые к Акту документы.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560"/>
        <w:gridCol w:w="1120"/>
        <w:gridCol w:w="420"/>
        <w:gridCol w:w="280"/>
        <w:gridCol w:w="420"/>
        <w:gridCol w:w="4459"/>
      </w:tblGrid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аудиторской группы (ответственного работника)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43A0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43A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8781B" w:rsidRPr="00B43A06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Участники аудиторской группы:</w:t>
            </w: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должность участника аудиторской группы (ответственного работника)</w:t>
            </w: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43A0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43A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8781B" w:rsidRPr="00B43A06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и один экземпляр Акта получен:</w:t>
            </w: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объекта аудита (иного уполномоченного лица)</w:t>
            </w: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43A06">
              <w:rPr>
                <w:rFonts w:ascii="Times New Roman" w:hAnsi="Times New Roman" w:cs="Times New Roman"/>
              </w:rPr>
              <w:t>должность)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43A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8781B" w:rsidRPr="00B43A06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8781B" w:rsidRPr="00201C2C" w:rsidRDefault="0098781B" w:rsidP="00B43A06">
      <w:pPr>
        <w:jc w:val="both"/>
        <w:rPr>
          <w:szCs w:val="28"/>
        </w:rPr>
      </w:pPr>
      <w:r w:rsidRPr="00201C2C">
        <w:rPr>
          <w:szCs w:val="28"/>
        </w:rPr>
        <w:t>Заполняется в случае отказа руководителя (иного уполномоченного лица) объекта аудита от подписи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560"/>
        <w:gridCol w:w="700"/>
        <w:gridCol w:w="1120"/>
        <w:gridCol w:w="420"/>
        <w:gridCol w:w="2758"/>
        <w:gridCol w:w="602"/>
        <w:gridCol w:w="1099"/>
      </w:tblGrid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От подписи настоящего Акта (получения экземпляра Акта)</w:t>
            </w: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отказался</w:t>
            </w: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B43A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43A06">
              <w:rPr>
                <w:rFonts w:ascii="Times New Roman" w:hAnsi="Times New Roman" w:cs="Times New Roman"/>
              </w:rPr>
              <w:t>(должность руководителя объекта аудита (иного уполномоченного лица))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(руководитель аудиторской группы)</w:t>
            </w:r>
          </w:p>
        </w:tc>
        <w:tc>
          <w:tcPr>
            <w:tcW w:w="5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8781B" w:rsidRPr="00B43A06">
              <w:rPr>
                <w:rFonts w:ascii="Times New Roman" w:hAnsi="Times New Roman" w:cs="Times New Roman"/>
              </w:rPr>
              <w:t>должность)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43A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98781B" w:rsidP="002160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81B" w:rsidRPr="00B43A06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8781B" w:rsidRPr="00B43A06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8781B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81B" w:rsidRPr="00201C2C" w:rsidRDefault="0098781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B56CD">
              <w:rPr>
                <w:rFonts w:ascii="Times New Roman" w:hAnsi="Times New Roman" w:cs="Times New Roman"/>
                <w:sz w:val="28"/>
                <w:szCs w:val="28"/>
              </w:rPr>
              <w:t>Марьинского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B43A06" w:rsidRPr="00B43A06" w:rsidRDefault="00B43A06" w:rsidP="00B43A06">
            <w:r>
              <w:t xml:space="preserve">поселения Тбилисского района                                                          </w:t>
            </w:r>
            <w:proofErr w:type="spellStart"/>
            <w:r w:rsidR="00DB56CD">
              <w:t>С.В.Мартын</w:t>
            </w:r>
            <w:proofErr w:type="spellEnd"/>
          </w:p>
        </w:tc>
      </w:tr>
    </w:tbl>
    <w:p w:rsidR="00B43A06" w:rsidRPr="001D559C" w:rsidRDefault="00B43A06" w:rsidP="00B43A06">
      <w:pPr>
        <w:ind w:left="5245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П</w:t>
      </w:r>
      <w:r w:rsidRPr="001D559C">
        <w:rPr>
          <w:color w:val="000000"/>
          <w:spacing w:val="-1"/>
          <w:szCs w:val="28"/>
        </w:rPr>
        <w:t>РИЛОЖЕНИЕ</w:t>
      </w:r>
      <w:r>
        <w:rPr>
          <w:color w:val="000000"/>
          <w:spacing w:val="-1"/>
          <w:szCs w:val="28"/>
        </w:rPr>
        <w:t xml:space="preserve"> № 4</w:t>
      </w:r>
    </w:p>
    <w:p w:rsidR="00B43A06" w:rsidRPr="001D559C" w:rsidRDefault="00B43A06" w:rsidP="00B43A06">
      <w:pPr>
        <w:ind w:left="5245"/>
        <w:jc w:val="center"/>
        <w:rPr>
          <w:color w:val="000000"/>
          <w:spacing w:val="-1"/>
          <w:szCs w:val="28"/>
        </w:rPr>
      </w:pPr>
    </w:p>
    <w:p w:rsidR="00B43A06" w:rsidRPr="001D559C" w:rsidRDefault="00B43A06" w:rsidP="00B43A06">
      <w:pPr>
        <w:ind w:left="5103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Порядку </w:t>
      </w:r>
      <w:r w:rsidRPr="005B0B03">
        <w:rPr>
          <w:szCs w:val="28"/>
        </w:rPr>
        <w:t xml:space="preserve">осуществления внутреннего финансового аудита в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Pr="005B0B03">
        <w:rPr>
          <w:szCs w:val="28"/>
        </w:rPr>
        <w:t xml:space="preserve"> сельском поселении Тбилисского района</w:t>
      </w:r>
      <w:r>
        <w:t xml:space="preserve">, утвержденного постановлением администрации </w:t>
      </w:r>
      <w:proofErr w:type="spellStart"/>
      <w:r w:rsidR="00DB56CD">
        <w:t>Марьинского</w:t>
      </w:r>
      <w:proofErr w:type="spellEnd"/>
      <w:r>
        <w:t xml:space="preserve"> сельского поселения Тбилисского района</w:t>
      </w:r>
    </w:p>
    <w:p w:rsidR="00B43A06" w:rsidRDefault="00B43A06" w:rsidP="00B43A06">
      <w:pPr>
        <w:pStyle w:val="1"/>
        <w:ind w:left="5103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</w:t>
      </w:r>
      <w:r w:rsidR="00E16474"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от 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2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7</w:t>
      </w:r>
      <w:r w:rsidR="00E16474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.12.2019г.</w:t>
      </w:r>
      <w:r w:rsidR="00E16474"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№ </w:t>
      </w:r>
      <w:r w:rsidR="00DB56CD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99</w:t>
      </w:r>
    </w:p>
    <w:p w:rsidR="00876B9E" w:rsidRDefault="00876B9E" w:rsidP="00876B9E">
      <w:pPr>
        <w:ind w:left="4536"/>
        <w:jc w:val="center"/>
        <w:rPr>
          <w:color w:val="000000"/>
          <w:spacing w:val="-1"/>
          <w:szCs w:val="28"/>
        </w:rPr>
      </w:pPr>
    </w:p>
    <w:p w:rsidR="00B43A06" w:rsidRPr="00201C2C" w:rsidRDefault="00B43A06" w:rsidP="00B43A06">
      <w:pPr>
        <w:pStyle w:val="1"/>
        <w:rPr>
          <w:rFonts w:ascii="Times New Roman" w:hAnsi="Times New Roman"/>
          <w:sz w:val="28"/>
          <w:szCs w:val="28"/>
        </w:rPr>
      </w:pPr>
      <w:r w:rsidRPr="00B43A06">
        <w:rPr>
          <w:rFonts w:ascii="Times New Roman" w:hAnsi="Times New Roman"/>
          <w:color w:val="auto"/>
          <w:sz w:val="28"/>
          <w:szCs w:val="28"/>
        </w:rPr>
        <w:t>Форма отчета</w:t>
      </w:r>
      <w:r w:rsidRPr="00B43A06">
        <w:rPr>
          <w:rFonts w:ascii="Times New Roman" w:hAnsi="Times New Roman"/>
          <w:color w:val="auto"/>
          <w:sz w:val="28"/>
          <w:szCs w:val="28"/>
        </w:rPr>
        <w:br/>
        <w:t>о результатах проверки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273"/>
        <w:gridCol w:w="1558"/>
        <w:gridCol w:w="299"/>
        <w:gridCol w:w="1146"/>
        <w:gridCol w:w="308"/>
        <w:gridCol w:w="291"/>
        <w:gridCol w:w="3895"/>
      </w:tblGrid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B43A06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43A06">
              <w:rPr>
                <w:rFonts w:ascii="Times New Roman" w:hAnsi="Times New Roman" w:cs="Times New Roman"/>
              </w:rPr>
              <w:t>(полное наименование объекта аудиторской проверки)</w:t>
            </w: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1. Основание для проведения аудиторской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21B5A" w:rsidRPr="00521B5A" w:rsidRDefault="00521B5A" w:rsidP="00521B5A">
            <w:pPr>
              <w:rPr>
                <w:sz w:val="24"/>
              </w:rPr>
            </w:pPr>
            <w:r w:rsidRPr="00521B5A">
              <w:rPr>
                <w:sz w:val="24"/>
              </w:rPr>
              <w:t xml:space="preserve">                                                                                             </w:t>
            </w:r>
            <w:r>
              <w:rPr>
                <w:sz w:val="24"/>
              </w:rPr>
              <w:t xml:space="preserve">               </w:t>
            </w:r>
            <w:proofErr w:type="gramStart"/>
            <w:r w:rsidRPr="00521B5A">
              <w:rPr>
                <w:sz w:val="24"/>
              </w:rPr>
              <w:t>(реквизиты решения о</w:t>
            </w:r>
            <w:r>
              <w:rPr>
                <w:sz w:val="24"/>
              </w:rPr>
              <w:t xml:space="preserve"> </w:t>
            </w:r>
            <w:proofErr w:type="gramEnd"/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521B5A" w:rsidP="00521B5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43A06" w:rsidRPr="00521B5A">
              <w:rPr>
                <w:rFonts w:ascii="Times New Roman" w:hAnsi="Times New Roman" w:cs="Times New Roman"/>
              </w:rPr>
              <w:t xml:space="preserve">аудиторской проверки </w:t>
            </w:r>
            <w:r>
              <w:rPr>
                <w:rFonts w:ascii="Times New Roman" w:hAnsi="Times New Roman" w:cs="Times New Roman"/>
              </w:rPr>
              <w:t>№</w:t>
            </w:r>
            <w:r w:rsidR="00B43A06" w:rsidRPr="00521B5A">
              <w:rPr>
                <w:rFonts w:ascii="Times New Roman" w:hAnsi="Times New Roman" w:cs="Times New Roman"/>
              </w:rPr>
              <w:t xml:space="preserve"> пункта плана внутреннему финансовому аудиту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1B5A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2. Тема аудиторской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</w:t>
            </w:r>
          </w:p>
        </w:tc>
      </w:tr>
      <w:tr w:rsidR="00521B5A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3. Проверяемый период: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</w:p>
        </w:tc>
      </w:tr>
      <w:tr w:rsidR="00521B5A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4. Срок проведения аудиторской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</w:tc>
      </w:tr>
      <w:tr w:rsidR="00521B5A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5. Цель аудиторской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</w:t>
            </w:r>
          </w:p>
        </w:tc>
      </w:tr>
      <w:tr w:rsidR="00521B5A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6. Вид аудиторской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</w:tc>
      </w:tr>
      <w:tr w:rsidR="00521B5A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7. Срок проведения аудиторской проверки: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8. Перечень вопросов, изученных в ходе аудиторской проверки:</w:t>
            </w: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58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58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58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26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26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9. По результатам аудиторской проверки установлено следующее:</w:t>
            </w: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B5A">
              <w:rPr>
                <w:rFonts w:ascii="Times New Roman" w:hAnsi="Times New Roman" w:cs="Times New Roman"/>
              </w:rPr>
              <w:t>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возможных бюджетных рисках, по порядку в соответствии с нумерацией вопросов Программы проверки)</w:t>
            </w:r>
            <w:proofErr w:type="gramEnd"/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10. Возражения руководителя (иного уполномоченного лица) объекта проверки, изложенные по результатам проверки:</w:t>
            </w:r>
            <w:r w:rsidR="00521B5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B5A" w:rsidRDefault="00521B5A" w:rsidP="00521B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21B5A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B43A06" w:rsidRPr="00521B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1B5A">
              <w:rPr>
                <w:rFonts w:ascii="Times New Roman" w:hAnsi="Times New Roman" w:cs="Times New Roman"/>
              </w:rPr>
              <w:t>(указывается информация о наличии или</w:t>
            </w:r>
            <w:proofErr w:type="gramEnd"/>
          </w:p>
          <w:p w:rsidR="00521B5A" w:rsidRDefault="00521B5A" w:rsidP="00521B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</w:t>
            </w:r>
            <w:proofErr w:type="gramStart"/>
            <w:r w:rsidRPr="00521B5A">
              <w:rPr>
                <w:rFonts w:ascii="Times New Roman" w:hAnsi="Times New Roman" w:cs="Times New Roman"/>
              </w:rPr>
              <w:t>отсутствии</w:t>
            </w:r>
            <w:proofErr w:type="gramEnd"/>
            <w:r w:rsidRPr="00521B5A">
              <w:rPr>
                <w:rFonts w:ascii="Times New Roman" w:hAnsi="Times New Roman" w:cs="Times New Roman"/>
              </w:rPr>
              <w:t xml:space="preserve"> возражений, при </w:t>
            </w:r>
            <w:r w:rsidR="00B43A06" w:rsidRPr="00521B5A">
              <w:rPr>
                <w:rFonts w:ascii="Times New Roman" w:hAnsi="Times New Roman" w:cs="Times New Roman"/>
              </w:rPr>
              <w:t>наличии возражений указываются реквизиты документа</w:t>
            </w:r>
          </w:p>
          <w:p w:rsidR="00B43A06" w:rsidRPr="00521B5A" w:rsidRDefault="00521B5A" w:rsidP="00521B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 w:rsidR="00B43A06" w:rsidRPr="00521B5A">
              <w:rPr>
                <w:rFonts w:ascii="Times New Roman" w:hAnsi="Times New Roman" w:cs="Times New Roman"/>
              </w:rPr>
              <w:t xml:space="preserve"> (возражений) (номер, дата, количество листов, приложенных к Отчету возражений)</w:t>
            </w: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Выводы:</w:t>
            </w: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58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21B5A">
              <w:rPr>
                <w:rFonts w:ascii="Times New Roman" w:hAnsi="Times New Roman" w:cs="Times New Roman"/>
              </w:rPr>
              <w:t>(излагаются выводы о степени надежности внутреннего финансового контроля)</w:t>
            </w: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458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21B5A">
              <w:rPr>
                <w:rFonts w:ascii="Times New Roman" w:hAnsi="Times New Roman" w:cs="Times New Roman"/>
              </w:rPr>
              <w:t>(излагаются выводы о соответствии ведения бюджетного учета объектами аудита методологии и стандартам бюджетного учета)</w:t>
            </w: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26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12. Приложения и рекомендации:</w:t>
            </w: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21B5A">
              <w:rPr>
                <w:rFonts w:ascii="Times New Roman" w:hAnsi="Times New Roman" w:cs="Times New Roman"/>
              </w:rPr>
              <w:t>(излагаются предложения и рекомендации по устранению выявленных нарушений и недостатков, принятых мер по минимизации бюджетных рисков, внесенных изменений в карты внутреннего финансового контроля и (или) предложения по повышению экономности и результативности использованных бюджетных средств)</w:t>
            </w: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521B5A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1. Акт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</w:t>
            </w: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B43A06" w:rsidRPr="00521B5A">
              <w:rPr>
                <w:rFonts w:ascii="Times New Roman" w:hAnsi="Times New Roman" w:cs="Times New Roman"/>
              </w:rPr>
              <w:t>(полное наименование объекта аудиторской проверки)</w:t>
            </w: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 в 1 экз.</w:t>
            </w: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2. Возражения к Акту проверки</w:t>
            </w: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6" w:rsidRPr="00201C2C" w:rsidTr="00B43A0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21B5A">
              <w:rPr>
                <w:rFonts w:ascii="Times New Roman" w:hAnsi="Times New Roman" w:cs="Times New Roman"/>
              </w:rPr>
              <w:t>(полное наименование объекта аудиторской проверки)</w:t>
            </w:r>
          </w:p>
        </w:tc>
      </w:tr>
      <w:tr w:rsidR="00B43A06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 в 1 экз.</w:t>
            </w:r>
          </w:p>
        </w:tc>
      </w:tr>
      <w:tr w:rsidR="00521B5A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18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B5A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A06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(руководитель аудиторской группы)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521B5A">
        <w:tblPrEx>
          <w:tblCellMar>
            <w:top w:w="0" w:type="dxa"/>
            <w:bottom w:w="0" w:type="dxa"/>
          </w:tblCellMar>
        </w:tblPrEx>
        <w:tc>
          <w:tcPr>
            <w:tcW w:w="18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201C2C" w:rsidRDefault="00B43A06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21B5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B43A06" w:rsidP="002160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:rsidR="00B43A06" w:rsidRPr="00521B5A" w:rsidRDefault="00B43A06" w:rsidP="002160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21B5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43A06" w:rsidRDefault="00521B5A" w:rsidP="00521B5A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«___»__________________20___г.</w:t>
      </w: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Глава </w:t>
      </w:r>
      <w:proofErr w:type="spellStart"/>
      <w:r w:rsidR="00DB56CD">
        <w:rPr>
          <w:color w:val="000000"/>
          <w:spacing w:val="-1"/>
          <w:szCs w:val="28"/>
        </w:rPr>
        <w:t>Марьинского</w:t>
      </w:r>
      <w:proofErr w:type="spellEnd"/>
      <w:r>
        <w:rPr>
          <w:color w:val="000000"/>
          <w:spacing w:val="-1"/>
          <w:szCs w:val="28"/>
        </w:rPr>
        <w:t xml:space="preserve"> </w:t>
      </w:r>
      <w:proofErr w:type="gramStart"/>
      <w:r>
        <w:rPr>
          <w:color w:val="000000"/>
          <w:spacing w:val="-1"/>
          <w:szCs w:val="28"/>
        </w:rPr>
        <w:t>сельского</w:t>
      </w:r>
      <w:proofErr w:type="gramEnd"/>
    </w:p>
    <w:p w:rsidR="00521B5A" w:rsidRDefault="00521B5A" w:rsidP="00521B5A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поселения Тбилисского района                                                          </w:t>
      </w:r>
      <w:proofErr w:type="spellStart"/>
      <w:r w:rsidR="00DB56CD">
        <w:rPr>
          <w:color w:val="000000"/>
          <w:spacing w:val="-1"/>
          <w:szCs w:val="28"/>
        </w:rPr>
        <w:t>С.В.Мартын</w:t>
      </w:r>
      <w:proofErr w:type="spellEnd"/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Pr="001D559C" w:rsidRDefault="00521B5A" w:rsidP="00521B5A">
      <w:pPr>
        <w:ind w:left="5245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П</w:t>
      </w:r>
      <w:r w:rsidRPr="001D559C">
        <w:rPr>
          <w:color w:val="000000"/>
          <w:spacing w:val="-1"/>
          <w:szCs w:val="28"/>
        </w:rPr>
        <w:t>РИЛОЖЕНИЕ</w:t>
      </w:r>
      <w:r>
        <w:rPr>
          <w:color w:val="000000"/>
          <w:spacing w:val="-1"/>
          <w:szCs w:val="28"/>
        </w:rPr>
        <w:t xml:space="preserve"> № 5</w:t>
      </w:r>
    </w:p>
    <w:p w:rsidR="00521B5A" w:rsidRPr="001D559C" w:rsidRDefault="00521B5A" w:rsidP="00521B5A">
      <w:pPr>
        <w:ind w:left="5245"/>
        <w:jc w:val="center"/>
        <w:rPr>
          <w:color w:val="000000"/>
          <w:spacing w:val="-1"/>
          <w:szCs w:val="28"/>
        </w:rPr>
      </w:pPr>
    </w:p>
    <w:p w:rsidR="00521B5A" w:rsidRPr="001D559C" w:rsidRDefault="00521B5A" w:rsidP="00521B5A">
      <w:pPr>
        <w:ind w:left="5103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Порядку </w:t>
      </w:r>
      <w:r w:rsidRPr="005B0B03">
        <w:rPr>
          <w:szCs w:val="28"/>
        </w:rPr>
        <w:t xml:space="preserve">осуществления внутреннего финансового аудита в 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Pr="005B0B03">
        <w:rPr>
          <w:szCs w:val="28"/>
        </w:rPr>
        <w:t xml:space="preserve"> сельском поселении Тбилисского района</w:t>
      </w:r>
      <w:r>
        <w:t xml:space="preserve">, утвержденного постановлением администрации </w:t>
      </w:r>
      <w:proofErr w:type="spellStart"/>
      <w:r w:rsidR="00DB56CD">
        <w:t>Марьинского</w:t>
      </w:r>
      <w:proofErr w:type="spellEnd"/>
      <w:r>
        <w:t xml:space="preserve"> сельского поселения Тбилисского района</w:t>
      </w:r>
    </w:p>
    <w:p w:rsidR="00521B5A" w:rsidRPr="00E16474" w:rsidRDefault="00521B5A" w:rsidP="00521B5A">
      <w:pPr>
        <w:rPr>
          <w:color w:val="000000"/>
          <w:spacing w:val="-1"/>
          <w:szCs w:val="28"/>
        </w:rPr>
      </w:pPr>
      <w:r w:rsidRPr="00E16474">
        <w:rPr>
          <w:color w:val="000000"/>
          <w:spacing w:val="-1"/>
          <w:szCs w:val="28"/>
        </w:rPr>
        <w:t xml:space="preserve">                                                                                   </w:t>
      </w:r>
      <w:r w:rsidR="00E16474" w:rsidRPr="00E16474">
        <w:rPr>
          <w:color w:val="000000"/>
          <w:spacing w:val="-1"/>
          <w:szCs w:val="28"/>
        </w:rPr>
        <w:t>от 2</w:t>
      </w:r>
      <w:r w:rsidR="00DB56CD">
        <w:rPr>
          <w:color w:val="000000"/>
          <w:spacing w:val="-1"/>
          <w:szCs w:val="28"/>
        </w:rPr>
        <w:t>7</w:t>
      </w:r>
      <w:r w:rsidR="00E16474" w:rsidRPr="00E16474">
        <w:rPr>
          <w:color w:val="000000"/>
          <w:spacing w:val="-1"/>
          <w:szCs w:val="28"/>
        </w:rPr>
        <w:t xml:space="preserve">.12.2019г. № </w:t>
      </w:r>
      <w:r w:rsidR="00DB56CD">
        <w:rPr>
          <w:color w:val="000000"/>
          <w:spacing w:val="-1"/>
          <w:szCs w:val="28"/>
        </w:rPr>
        <w:t>99</w:t>
      </w:r>
    </w:p>
    <w:p w:rsidR="00521B5A" w:rsidRDefault="00521B5A" w:rsidP="00521B5A">
      <w:pPr>
        <w:rPr>
          <w:color w:val="000000"/>
          <w:spacing w:val="-1"/>
          <w:szCs w:val="28"/>
        </w:rPr>
      </w:pPr>
    </w:p>
    <w:p w:rsidR="00521B5A" w:rsidRPr="0021600C" w:rsidRDefault="00521B5A" w:rsidP="00521B5A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1600C">
        <w:rPr>
          <w:rFonts w:ascii="Times New Roman" w:hAnsi="Times New Roman"/>
          <w:color w:val="auto"/>
          <w:sz w:val="28"/>
          <w:szCs w:val="28"/>
        </w:rPr>
        <w:t>Форма отчетности</w:t>
      </w:r>
      <w:r w:rsidRPr="0021600C">
        <w:rPr>
          <w:rFonts w:ascii="Times New Roman" w:hAnsi="Times New Roman"/>
          <w:color w:val="auto"/>
          <w:sz w:val="28"/>
          <w:szCs w:val="28"/>
        </w:rPr>
        <w:br/>
        <w:t>о результатах внутреннего финансового аудита</w:t>
      </w:r>
    </w:p>
    <w:p w:rsidR="00521B5A" w:rsidRPr="00201C2C" w:rsidRDefault="00521B5A" w:rsidP="00521B5A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1337"/>
        <w:gridCol w:w="1048"/>
        <w:gridCol w:w="661"/>
        <w:gridCol w:w="497"/>
        <w:gridCol w:w="295"/>
        <w:gridCol w:w="402"/>
        <w:gridCol w:w="323"/>
        <w:gridCol w:w="1229"/>
        <w:gridCol w:w="875"/>
      </w:tblGrid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454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C10A0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</w:tcPr>
          <w:p w:rsidR="00CC10A0" w:rsidRPr="00201C2C" w:rsidRDefault="00CC10A0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CC10A0" w:rsidRPr="00201C2C" w:rsidRDefault="00CC10A0" w:rsidP="00CC10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A0" w:rsidRPr="00201C2C" w:rsidRDefault="00CC10A0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C10A0" w:rsidRPr="00201C2C" w:rsidRDefault="00CC10A0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A0" w:rsidRPr="00201C2C" w:rsidRDefault="00CC10A0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CC10A0" w:rsidRPr="00201C2C" w:rsidRDefault="00CC10A0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0A0" w:rsidRPr="00CC10A0" w:rsidRDefault="00CC10A0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201C2C" w:rsidRDefault="00CC10A0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A0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390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0A0" w:rsidRDefault="00CC10A0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</w:t>
            </w:r>
            <w:proofErr w:type="gramStart"/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CC10A0" w:rsidRDefault="00CC10A0" w:rsidP="00CC10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</w:t>
            </w:r>
          </w:p>
          <w:p w:rsidR="00CC10A0" w:rsidRPr="00201C2C" w:rsidRDefault="00CC10A0" w:rsidP="00CC10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0A0" w:rsidRPr="00CC10A0" w:rsidRDefault="00CC10A0" w:rsidP="00CC10A0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A0">
              <w:rPr>
                <w:rFonts w:ascii="Times New Roman" w:hAnsi="Times New Roman" w:cs="Times New Roman"/>
                <w:sz w:val="28"/>
                <w:szCs w:val="28"/>
              </w:rPr>
              <w:t xml:space="preserve">Глава по </w:t>
            </w:r>
            <w:hyperlink r:id="rId13" w:history="1">
              <w:r w:rsidRPr="00CC10A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БК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201C2C" w:rsidRDefault="00CC10A0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A0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23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B5A" w:rsidRPr="00CC10A0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A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4" w:history="1">
              <w:r w:rsidRPr="00CC10A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27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223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B5A" w:rsidRPr="00CC10A0" w:rsidRDefault="00521B5A" w:rsidP="00521B5A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0" w:name="sub_1501"/>
      <w:r w:rsidRPr="00CC10A0">
        <w:rPr>
          <w:rFonts w:ascii="Times New Roman" w:hAnsi="Times New Roman"/>
          <w:color w:val="auto"/>
          <w:sz w:val="28"/>
          <w:szCs w:val="28"/>
        </w:rPr>
        <w:t>1. Общие сведения о результатах внутреннего финансового аудита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1260"/>
        <w:gridCol w:w="1960"/>
      </w:tblGrid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0"/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аудиторских проверок,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в отношении системы внутреннего финансового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достоверности бюджетной отчетности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плановых аудиторских проверок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CC10A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предложений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B5A" w:rsidRPr="00CC10A0" w:rsidRDefault="00521B5A" w:rsidP="00521B5A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1" w:name="sub_1502"/>
      <w:r w:rsidRPr="00CC10A0">
        <w:rPr>
          <w:rFonts w:ascii="Times New Roman" w:hAnsi="Times New Roman"/>
          <w:color w:val="auto"/>
          <w:sz w:val="28"/>
          <w:szCs w:val="28"/>
        </w:rPr>
        <w:t>2. Сведения о выявленных нарушениях и недостатках,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80"/>
        <w:gridCol w:w="1540"/>
        <w:gridCol w:w="1120"/>
        <w:gridCol w:w="1400"/>
        <w:gridCol w:w="980"/>
      </w:tblGrid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1"/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Объем (тыс. руб.)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Динамика нарушений и недостатков</w:t>
            </w: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 (кроме нецелевого использования</w:t>
            </w:r>
            <w:r w:rsidR="00CC10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процедур составления и исполнения бюджета по расходам, установленных </w:t>
            </w:r>
            <w:hyperlink r:id="rId15" w:history="1">
              <w:r w:rsidRPr="00CC10A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бюджетным законодательством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бюджетного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Нарушения порядка составления бюджетной отчетности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порядка, целей и условий предоставления средств </w:t>
            </w:r>
            <w:r w:rsidRPr="0020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(субсидий, инвестиций) предоставление кредитов и займов, обеспеченных государственными гарантиями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порядка администрирования доходов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21600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B5A" w:rsidRPr="00201C2C" w:rsidRDefault="00521B5A" w:rsidP="00521B5A">
      <w:pPr>
        <w:rPr>
          <w:szCs w:val="28"/>
        </w:rPr>
      </w:pPr>
    </w:p>
    <w:p w:rsidR="00521B5A" w:rsidRPr="00CC10A0" w:rsidRDefault="00521B5A" w:rsidP="00521B5A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2" w:name="sub_1503"/>
      <w:r w:rsidRPr="00CC10A0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</w:p>
    <w:bookmarkEnd w:id="52"/>
    <w:p w:rsidR="00521B5A" w:rsidRPr="00CC10A0" w:rsidRDefault="00521B5A" w:rsidP="00521B5A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2011"/>
        <w:gridCol w:w="439"/>
        <w:gridCol w:w="497"/>
        <w:gridCol w:w="436"/>
        <w:gridCol w:w="369"/>
        <w:gridCol w:w="222"/>
        <w:gridCol w:w="1388"/>
        <w:gridCol w:w="222"/>
        <w:gridCol w:w="2789"/>
      </w:tblGrid>
      <w:tr w:rsidR="00521B5A" w:rsidRPr="00201C2C" w:rsidTr="00E0320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E0320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E0320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E0320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201C2C" w:rsidTr="00E0320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5A" w:rsidRPr="00201C2C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CC10A0" w:rsidTr="00E0320B">
        <w:tblPrEx>
          <w:tblCellMar>
            <w:top w:w="0" w:type="dxa"/>
            <w:bottom w:w="0" w:type="dxa"/>
          </w:tblCellMar>
        </w:tblPrEx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B5A" w:rsidRPr="00E0320B" w:rsidRDefault="00521B5A" w:rsidP="002160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0320B">
              <w:rPr>
                <w:rFonts w:ascii="Times New Roman" w:hAnsi="Times New Roman" w:cs="Times New Roman"/>
                <w:sz w:val="28"/>
                <w:szCs w:val="28"/>
              </w:rPr>
              <w:t>Руководитель субъекта внутреннего финансового аудита</w:t>
            </w:r>
          </w:p>
        </w:tc>
        <w:tc>
          <w:tcPr>
            <w:tcW w:w="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5A" w:rsidRPr="00E0320B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521B5A" w:rsidRPr="00E0320B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5A" w:rsidRPr="00E0320B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521B5A" w:rsidRPr="00E0320B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5A" w:rsidRPr="00E0320B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5A" w:rsidRPr="00CC10A0" w:rsidTr="00E0320B">
        <w:tblPrEx>
          <w:tblCellMar>
            <w:top w:w="0" w:type="dxa"/>
            <w:bottom w:w="0" w:type="dxa"/>
          </w:tblCellMar>
        </w:tblPrEx>
        <w:tc>
          <w:tcPr>
            <w:tcW w:w="1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B5A" w:rsidRPr="00E0320B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B5A" w:rsidRPr="00E0320B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0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521B5A" w:rsidRPr="00E0320B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21B5A" w:rsidRPr="00E0320B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0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521B5A" w:rsidRPr="00E0320B" w:rsidRDefault="00521B5A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521B5A" w:rsidRPr="00E0320B" w:rsidRDefault="00521B5A" w:rsidP="002160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0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0320B" w:rsidRPr="00CC10A0" w:rsidTr="00E0320B">
        <w:tblPrEx>
          <w:tblCellMar>
            <w:top w:w="0" w:type="dxa"/>
            <w:bottom w:w="0" w:type="dxa"/>
          </w:tblCellMar>
        </w:tblPrEx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E0320B" w:rsidRPr="00E0320B" w:rsidRDefault="00E0320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0320B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E03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E03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0B" w:rsidRPr="00E0320B" w:rsidRDefault="00E0320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E0320B" w:rsidRPr="00E0320B" w:rsidRDefault="00E0320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032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0B" w:rsidRPr="00E0320B" w:rsidRDefault="00E0320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320B" w:rsidRPr="00E0320B" w:rsidRDefault="00E0320B" w:rsidP="00216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2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03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1B5A" w:rsidRPr="00CC10A0" w:rsidRDefault="00521B5A" w:rsidP="00521B5A">
      <w:pPr>
        <w:rPr>
          <w:color w:val="FF0000"/>
          <w:spacing w:val="-1"/>
          <w:szCs w:val="28"/>
        </w:rPr>
      </w:pPr>
    </w:p>
    <w:p w:rsidR="00CC10A0" w:rsidRPr="00441788" w:rsidRDefault="00CC10A0" w:rsidP="00CC10A0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3" w:name="sub_1504"/>
      <w:r w:rsidRPr="00441788">
        <w:rPr>
          <w:rFonts w:ascii="Times New Roman" w:hAnsi="Times New Roman"/>
          <w:color w:val="auto"/>
          <w:sz w:val="28"/>
          <w:szCs w:val="28"/>
        </w:rPr>
        <w:t>Порядок</w:t>
      </w:r>
      <w:r w:rsidRPr="00441788">
        <w:rPr>
          <w:rFonts w:ascii="Times New Roman" w:hAnsi="Times New Roman"/>
          <w:color w:val="auto"/>
          <w:sz w:val="28"/>
          <w:szCs w:val="28"/>
        </w:rPr>
        <w:br/>
        <w:t>заполнения годовой отчетности о результатах осуществления внутреннего финансового аудита</w:t>
      </w:r>
    </w:p>
    <w:bookmarkEnd w:id="53"/>
    <w:p w:rsidR="00CC10A0" w:rsidRPr="00201C2C" w:rsidRDefault="00CC10A0" w:rsidP="00CC10A0">
      <w:pPr>
        <w:ind w:firstLine="851"/>
        <w:jc w:val="both"/>
        <w:rPr>
          <w:szCs w:val="28"/>
        </w:rPr>
      </w:pP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54" w:name="sub_15041"/>
      <w:r w:rsidRPr="00201C2C">
        <w:rPr>
          <w:szCs w:val="28"/>
        </w:rPr>
        <w:t xml:space="preserve">1. В годовой отчетности о результатах осуществления внутреннего финансового аудита (далее - Отчетность), отражаются сведения об </w:t>
      </w:r>
      <w:r w:rsidRPr="00201C2C">
        <w:rPr>
          <w:szCs w:val="28"/>
        </w:rPr>
        <w:lastRenderedPageBreak/>
        <w:t>осуществлении внутреннего финансового аудита субъектом внутреннего финансового аудита.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55" w:name="sub_15042"/>
      <w:bookmarkEnd w:id="54"/>
      <w:r w:rsidRPr="00201C2C">
        <w:rPr>
          <w:szCs w:val="28"/>
        </w:rPr>
        <w:t>2. Отчетным периодом является календарный год - с 1 января по 31 декабря включительно.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56" w:name="sub_15043"/>
      <w:bookmarkEnd w:id="55"/>
      <w:r w:rsidRPr="00201C2C">
        <w:rPr>
          <w:szCs w:val="28"/>
        </w:rPr>
        <w:t xml:space="preserve">3. </w:t>
      </w:r>
      <w:proofErr w:type="gramStart"/>
      <w:r w:rsidRPr="00201C2C">
        <w:rPr>
          <w:szCs w:val="28"/>
        </w:rPr>
        <w:t xml:space="preserve">Отчетность включает данные, сформированные на основании отчетов о проведенных субъектом внутреннего финансового аудита аудиторских проверок, информации органов </w:t>
      </w:r>
      <w:r w:rsidR="00441788">
        <w:rPr>
          <w:szCs w:val="28"/>
        </w:rPr>
        <w:t>муниципального</w:t>
      </w:r>
      <w:r w:rsidRPr="00201C2C">
        <w:rPr>
          <w:szCs w:val="28"/>
        </w:rPr>
        <w:t xml:space="preserve"> финансового контроля (</w:t>
      </w:r>
      <w:r w:rsidR="00441788">
        <w:rPr>
          <w:szCs w:val="28"/>
        </w:rPr>
        <w:t>контрольно-счетной палаты муниципального образования Тбилисского района</w:t>
      </w:r>
      <w:r w:rsidRPr="00201C2C">
        <w:rPr>
          <w:szCs w:val="28"/>
        </w:rPr>
        <w:t>) о выявленных нарушениях в финансово-бюджетной сфере.</w:t>
      </w:r>
      <w:proofErr w:type="gramEnd"/>
      <w:r w:rsidRPr="00201C2C">
        <w:rPr>
          <w:szCs w:val="28"/>
        </w:rPr>
        <w:t xml:space="preserve"> В Отчетность включаются сведения по аудиторским проверкам, завершенным в отчетном периоде независимо от даты их начала.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57" w:name="sub_15044"/>
      <w:bookmarkEnd w:id="56"/>
      <w:r w:rsidRPr="00201C2C">
        <w:rPr>
          <w:szCs w:val="28"/>
        </w:rPr>
        <w:t xml:space="preserve">4. Суммовые показатели отражаются в </w:t>
      </w:r>
      <w:proofErr w:type="gramStart"/>
      <w:r w:rsidRPr="00201C2C">
        <w:rPr>
          <w:szCs w:val="28"/>
        </w:rPr>
        <w:t>тысячах рублей</w:t>
      </w:r>
      <w:proofErr w:type="gramEnd"/>
      <w:r w:rsidRPr="00201C2C">
        <w:rPr>
          <w:szCs w:val="28"/>
        </w:rPr>
        <w:t xml:space="preserve"> с точностью до первого десятичного знака.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58" w:name="sub_15045"/>
      <w:bookmarkEnd w:id="57"/>
      <w:r w:rsidRPr="00201C2C">
        <w:rPr>
          <w:szCs w:val="28"/>
        </w:rPr>
        <w:t>5. Отчетность представляется с Пояснительной запиской, включающей:</w:t>
      </w:r>
    </w:p>
    <w:bookmarkEnd w:id="58"/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сведения о подчиненности субъекта внутреннего финансового аудита, правовых актах </w:t>
      </w:r>
      <w:r w:rsidR="002658E6">
        <w:rPr>
          <w:szCs w:val="28"/>
        </w:rPr>
        <w:t xml:space="preserve">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="002658E6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>, регулирующих осуществление внутреннего финансового аудита, количестве должностных лиц, осуществляющих внутренний финансовый аудит, по каждому направлению аудиторских проверок (аудит надежности системы внутреннего финансового контроля, аудит достоверности бюджетной отчетности, аудит результативности и экономности использования бюджетных средств);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>сведения о принятых мерах по повышению квалификации указанных должностных лиц, а также мерах по обеспечению надлежащего качества осуществления внутреннего финансового аудита;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>сведения об обеспеченности ресурсами (материальными и финансовыми), состав основных фондов, используемых при осуществлении внутреннего финансового аудита, и их техническом состоянии;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>информацию о событиях, оказавших существенное влияние на осуществление внутреннего финансового аудита, не нашедшую отражения в отчете;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>информацию о результатах осуществления внутреннего финансового аудита, не нашедшую отражения в отчете, в том числе: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59" w:name="sub_150451"/>
      <w:r w:rsidRPr="00201C2C">
        <w:rPr>
          <w:szCs w:val="28"/>
        </w:rPr>
        <w:t>а) описание по каждому направлению аудиторских проверок рекомендаций (заключений), предложений, направленных объектам аудита, причин их неисполнения в случае их наличия;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60" w:name="sub_150452"/>
      <w:bookmarkEnd w:id="59"/>
      <w:r w:rsidRPr="00201C2C">
        <w:rPr>
          <w:szCs w:val="28"/>
        </w:rPr>
        <w:t>б) описание бюджетных рисков, в отношении которых проводились контрольные действия в ходе внутреннего финансового контроля, а также значимых бюджетных рисков, которые не устранены в ходе процедур внутреннего финансового контроля, и предпринимаемых по ним мер;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61" w:name="sub_150453"/>
      <w:bookmarkEnd w:id="60"/>
      <w:r w:rsidRPr="00201C2C">
        <w:rPr>
          <w:szCs w:val="28"/>
        </w:rPr>
        <w:t xml:space="preserve">в) описание обстоятельств, которые оказывают или могут оказать существенное влияние на достоверность сводной бюджетной отчетности </w:t>
      </w:r>
      <w:r w:rsidR="002658E6">
        <w:rPr>
          <w:szCs w:val="28"/>
        </w:rPr>
        <w:t xml:space="preserve">администрации </w:t>
      </w:r>
      <w:proofErr w:type="spellStart"/>
      <w:r w:rsidR="00DB56CD">
        <w:rPr>
          <w:szCs w:val="28"/>
        </w:rPr>
        <w:t>Марьинского</w:t>
      </w:r>
      <w:proofErr w:type="spellEnd"/>
      <w:r w:rsidR="002658E6">
        <w:rPr>
          <w:szCs w:val="28"/>
        </w:rPr>
        <w:t xml:space="preserve"> сельского поселения Тбилисского района</w:t>
      </w:r>
      <w:r w:rsidRPr="00201C2C">
        <w:rPr>
          <w:szCs w:val="28"/>
        </w:rPr>
        <w:t>, и принятых по ним мерам;</w:t>
      </w:r>
    </w:p>
    <w:bookmarkEnd w:id="61"/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lastRenderedPageBreak/>
        <w:t>иную информацию о событиях, оказавших существенное влияние на осуществление внутреннего финансового аудита, не нашедшую отражения в отчете.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62" w:name="sub_15046"/>
      <w:r w:rsidRPr="00201C2C">
        <w:rPr>
          <w:szCs w:val="28"/>
        </w:rPr>
        <w:t>6. Данные отражаются по следующим разделам Отчетности:</w:t>
      </w:r>
    </w:p>
    <w:bookmarkEnd w:id="62"/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>общие сведения о результатах осуществления внутреннего финансового аудита;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>сведения о выявленных нарушениях и недостатках.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63" w:name="sub_15047"/>
      <w:r w:rsidRPr="00201C2C">
        <w:rPr>
          <w:szCs w:val="28"/>
        </w:rPr>
        <w:t xml:space="preserve">7. В разделе 1 </w:t>
      </w:r>
      <w:r w:rsidR="00E0320B">
        <w:rPr>
          <w:szCs w:val="28"/>
        </w:rPr>
        <w:t>«</w:t>
      </w:r>
      <w:r w:rsidRPr="00201C2C">
        <w:rPr>
          <w:szCs w:val="28"/>
        </w:rPr>
        <w:t>Общие сведения о результатах внутреннего финансового аудита</w:t>
      </w:r>
      <w:r w:rsidR="00E0320B">
        <w:rPr>
          <w:szCs w:val="28"/>
        </w:rPr>
        <w:t>»</w:t>
      </w:r>
      <w:r w:rsidRPr="00201C2C">
        <w:rPr>
          <w:szCs w:val="28"/>
        </w:rPr>
        <w:t xml:space="preserve"> по строкам 010 - 061 отражаются общие сведения об осуществлении внутреннего финансового аудита в отчетном периоде. В графе 3 по каждому показателю указывается значения в установленных единицах измерения.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bookmarkStart w:id="64" w:name="sub_15048"/>
      <w:bookmarkEnd w:id="63"/>
      <w:r w:rsidRPr="00201C2C">
        <w:rPr>
          <w:szCs w:val="28"/>
        </w:rPr>
        <w:t xml:space="preserve">8. В разделе 2 </w:t>
      </w:r>
      <w:r w:rsidR="00E0320B">
        <w:rPr>
          <w:szCs w:val="28"/>
        </w:rPr>
        <w:t>«</w:t>
      </w:r>
      <w:r w:rsidRPr="00201C2C">
        <w:rPr>
          <w:szCs w:val="28"/>
        </w:rPr>
        <w:t>Сведения о выявленных нарушениях и недостатках при осуществлении внутреннего финансового аудита</w:t>
      </w:r>
      <w:r w:rsidR="00E0320B">
        <w:rPr>
          <w:szCs w:val="28"/>
        </w:rPr>
        <w:t>»</w:t>
      </w:r>
      <w:r w:rsidRPr="00201C2C">
        <w:rPr>
          <w:szCs w:val="28"/>
        </w:rPr>
        <w:t xml:space="preserve"> в строках 010 - 020 по каждому показателю:</w:t>
      </w:r>
    </w:p>
    <w:bookmarkEnd w:id="64"/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>в графе 3 указывается количество выявленных нарушений (недостатков) по результатам проведения аудиторских проверок в отчетном году;</w:t>
      </w:r>
    </w:p>
    <w:p w:rsidR="00CC10A0" w:rsidRPr="00201C2C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>в графе 4 указывается объем выявленных нарушений (недостатков) по результатам проведения аудиторских проверок в отчетном году;</w:t>
      </w:r>
    </w:p>
    <w:p w:rsidR="00CC10A0" w:rsidRDefault="00CC10A0" w:rsidP="00CC10A0">
      <w:pPr>
        <w:ind w:firstLine="851"/>
        <w:jc w:val="both"/>
        <w:rPr>
          <w:szCs w:val="28"/>
        </w:rPr>
      </w:pPr>
      <w:r w:rsidRPr="00201C2C">
        <w:rPr>
          <w:szCs w:val="28"/>
        </w:rPr>
        <w:t xml:space="preserve">в графах 5-6 указывается рост (снижение) объема нарушений (недостатков), выявленных субъектом внутреннего финансового аудита и органами </w:t>
      </w:r>
      <w:r w:rsidR="00E0320B">
        <w:rPr>
          <w:szCs w:val="28"/>
        </w:rPr>
        <w:t>муниципального</w:t>
      </w:r>
      <w:r w:rsidRPr="00201C2C">
        <w:rPr>
          <w:szCs w:val="28"/>
        </w:rPr>
        <w:t xml:space="preserve"> финансового контроля (</w:t>
      </w:r>
      <w:r w:rsidR="00E0320B">
        <w:rPr>
          <w:szCs w:val="28"/>
        </w:rPr>
        <w:t>контрольно-счетная палата муниципального образования Тбилисский район</w:t>
      </w:r>
      <w:r w:rsidRPr="00201C2C">
        <w:rPr>
          <w:szCs w:val="28"/>
        </w:rPr>
        <w:t>) в отчетном году, по отношению к предыдущему году, в абсолютных и относительных величинах соответственно.</w:t>
      </w:r>
    </w:p>
    <w:p w:rsidR="00EC5185" w:rsidRDefault="00EC5185" w:rsidP="00CC10A0">
      <w:pPr>
        <w:ind w:firstLine="851"/>
        <w:jc w:val="both"/>
        <w:rPr>
          <w:szCs w:val="28"/>
        </w:rPr>
      </w:pPr>
    </w:p>
    <w:p w:rsidR="00EC5185" w:rsidRDefault="00EC5185" w:rsidP="00CC10A0">
      <w:pPr>
        <w:ind w:firstLine="851"/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DB56CD">
        <w:rPr>
          <w:szCs w:val="28"/>
        </w:rPr>
        <w:t>Марьинского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EC5185" w:rsidRDefault="00EC5185" w:rsidP="00EC5185">
      <w:pPr>
        <w:jc w:val="both"/>
        <w:rPr>
          <w:szCs w:val="28"/>
        </w:rPr>
      </w:pPr>
      <w:r>
        <w:rPr>
          <w:szCs w:val="28"/>
        </w:rPr>
        <w:t xml:space="preserve">поселения Тбилисского района                                                    </w:t>
      </w:r>
      <w:proofErr w:type="spellStart"/>
      <w:r w:rsidR="00DB56CD">
        <w:rPr>
          <w:szCs w:val="28"/>
        </w:rPr>
        <w:t>С.В.Мартын</w:t>
      </w:r>
      <w:proofErr w:type="spellEnd"/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Default="00EC5185" w:rsidP="00EC5185">
      <w:pPr>
        <w:jc w:val="both"/>
        <w:rPr>
          <w:szCs w:val="28"/>
        </w:rPr>
      </w:pPr>
    </w:p>
    <w:p w:rsidR="00EC5185" w:rsidRPr="00201C2C" w:rsidRDefault="00EC5185" w:rsidP="00EC5185">
      <w:pPr>
        <w:jc w:val="both"/>
        <w:rPr>
          <w:szCs w:val="28"/>
        </w:rPr>
      </w:pPr>
    </w:p>
    <w:p w:rsidR="00EC5185" w:rsidRDefault="00EC5185" w:rsidP="008A1D59">
      <w:pPr>
        <w:tabs>
          <w:tab w:val="left" w:pos="240"/>
          <w:tab w:val="left" w:pos="2600"/>
          <w:tab w:val="center" w:pos="5102"/>
        </w:tabs>
        <w:jc w:val="center"/>
        <w:rPr>
          <w:b/>
          <w:szCs w:val="28"/>
        </w:rPr>
      </w:pPr>
    </w:p>
    <w:p w:rsidR="00E0320B" w:rsidRPr="00811C92" w:rsidRDefault="00E0320B" w:rsidP="008A1D59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  <w:bookmarkStart w:id="65" w:name="_GoBack"/>
      <w:bookmarkEnd w:id="65"/>
    </w:p>
    <w:sectPr w:rsidR="00E0320B" w:rsidRPr="00811C92" w:rsidSect="00AB70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25A33A9"/>
    <w:multiLevelType w:val="hybridMultilevel"/>
    <w:tmpl w:val="CD1E81F8"/>
    <w:lvl w:ilvl="0" w:tplc="962EF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320C42"/>
    <w:multiLevelType w:val="multilevel"/>
    <w:tmpl w:val="8582368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6464E15"/>
    <w:multiLevelType w:val="hybridMultilevel"/>
    <w:tmpl w:val="DB029DDE"/>
    <w:lvl w:ilvl="0" w:tplc="971EF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5"/>
    <w:rsid w:val="00007611"/>
    <w:rsid w:val="000111EA"/>
    <w:rsid w:val="0006775F"/>
    <w:rsid w:val="000A3532"/>
    <w:rsid w:val="000F1B29"/>
    <w:rsid w:val="000F54B9"/>
    <w:rsid w:val="00120BF3"/>
    <w:rsid w:val="00132588"/>
    <w:rsid w:val="00177992"/>
    <w:rsid w:val="001A6249"/>
    <w:rsid w:val="001F3FB7"/>
    <w:rsid w:val="001F7AD5"/>
    <w:rsid w:val="00211E7C"/>
    <w:rsid w:val="0021600C"/>
    <w:rsid w:val="002224A6"/>
    <w:rsid w:val="00253A63"/>
    <w:rsid w:val="00255FC4"/>
    <w:rsid w:val="002658E6"/>
    <w:rsid w:val="00274771"/>
    <w:rsid w:val="002D77B8"/>
    <w:rsid w:val="002F343E"/>
    <w:rsid w:val="00303492"/>
    <w:rsid w:val="003369B7"/>
    <w:rsid w:val="003679DC"/>
    <w:rsid w:val="003765BA"/>
    <w:rsid w:val="00396AA0"/>
    <w:rsid w:val="00402CCA"/>
    <w:rsid w:val="0041600E"/>
    <w:rsid w:val="00441788"/>
    <w:rsid w:val="004E480E"/>
    <w:rsid w:val="00521B5A"/>
    <w:rsid w:val="00535950"/>
    <w:rsid w:val="005A63BC"/>
    <w:rsid w:val="005B0B03"/>
    <w:rsid w:val="005F464F"/>
    <w:rsid w:val="00617307"/>
    <w:rsid w:val="0062576D"/>
    <w:rsid w:val="0064151D"/>
    <w:rsid w:val="006773EF"/>
    <w:rsid w:val="006B2F3D"/>
    <w:rsid w:val="0074562C"/>
    <w:rsid w:val="00766A5C"/>
    <w:rsid w:val="007740C7"/>
    <w:rsid w:val="00791023"/>
    <w:rsid w:val="00797E19"/>
    <w:rsid w:val="007B08EE"/>
    <w:rsid w:val="007C44B0"/>
    <w:rsid w:val="007E1C29"/>
    <w:rsid w:val="00817589"/>
    <w:rsid w:val="0084370A"/>
    <w:rsid w:val="00876B9E"/>
    <w:rsid w:val="0088359C"/>
    <w:rsid w:val="008A1D59"/>
    <w:rsid w:val="008F2E05"/>
    <w:rsid w:val="008F34D0"/>
    <w:rsid w:val="009600E5"/>
    <w:rsid w:val="009714A8"/>
    <w:rsid w:val="0098781B"/>
    <w:rsid w:val="009B2E5A"/>
    <w:rsid w:val="009B5E79"/>
    <w:rsid w:val="009D6970"/>
    <w:rsid w:val="00A20D1A"/>
    <w:rsid w:val="00A21B1D"/>
    <w:rsid w:val="00A37025"/>
    <w:rsid w:val="00A44375"/>
    <w:rsid w:val="00A46C64"/>
    <w:rsid w:val="00A76BB6"/>
    <w:rsid w:val="00A8333C"/>
    <w:rsid w:val="00AB7043"/>
    <w:rsid w:val="00AD2302"/>
    <w:rsid w:val="00B236D2"/>
    <w:rsid w:val="00B43A06"/>
    <w:rsid w:val="00B53B4E"/>
    <w:rsid w:val="00B91E75"/>
    <w:rsid w:val="00BC63FC"/>
    <w:rsid w:val="00C16504"/>
    <w:rsid w:val="00C36058"/>
    <w:rsid w:val="00C36265"/>
    <w:rsid w:val="00C601AB"/>
    <w:rsid w:val="00C672B0"/>
    <w:rsid w:val="00C84D0E"/>
    <w:rsid w:val="00C9377B"/>
    <w:rsid w:val="00CA5FE2"/>
    <w:rsid w:val="00CC10A0"/>
    <w:rsid w:val="00CD1D63"/>
    <w:rsid w:val="00CD7941"/>
    <w:rsid w:val="00D05927"/>
    <w:rsid w:val="00D1602C"/>
    <w:rsid w:val="00D65EC9"/>
    <w:rsid w:val="00D70BD2"/>
    <w:rsid w:val="00DB2739"/>
    <w:rsid w:val="00DB56CD"/>
    <w:rsid w:val="00DF24B2"/>
    <w:rsid w:val="00E0320B"/>
    <w:rsid w:val="00E104B3"/>
    <w:rsid w:val="00E16474"/>
    <w:rsid w:val="00E24B00"/>
    <w:rsid w:val="00E26995"/>
    <w:rsid w:val="00E3302F"/>
    <w:rsid w:val="00EA18D0"/>
    <w:rsid w:val="00EB303F"/>
    <w:rsid w:val="00EC5185"/>
    <w:rsid w:val="00F075D1"/>
    <w:rsid w:val="00F40F9C"/>
    <w:rsid w:val="00F45BB6"/>
    <w:rsid w:val="00F65F34"/>
    <w:rsid w:val="00FA2B5B"/>
    <w:rsid w:val="00FA7748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9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6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36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26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3626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semiHidden/>
    <w:unhideWhenUsed/>
    <w:rsid w:val="00C36265"/>
    <w:rPr>
      <w:color w:val="0000FF"/>
      <w:u w:val="single"/>
    </w:rPr>
  </w:style>
  <w:style w:type="table" w:styleId="a6">
    <w:name w:val="Table Grid"/>
    <w:basedOn w:val="a1"/>
    <w:uiPriority w:val="59"/>
    <w:rsid w:val="00A83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65EC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8A1D59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lang w:eastAsia="ja-JP" w:bidi="fa-IR"/>
    </w:rPr>
  </w:style>
  <w:style w:type="paragraph" w:customStyle="1" w:styleId="Default">
    <w:name w:val="Default"/>
    <w:uiPriority w:val="99"/>
    <w:rsid w:val="008A1D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88359C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uiPriority w:val="99"/>
    <w:rsid w:val="0088359C"/>
    <w:rPr>
      <w:color w:val="106BBE"/>
    </w:rPr>
  </w:style>
  <w:style w:type="character" w:customStyle="1" w:styleId="10">
    <w:name w:val="Заголовок 1 Знак"/>
    <w:link w:val="1"/>
    <w:uiPriority w:val="99"/>
    <w:rsid w:val="003679D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79D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79DC"/>
    <w:rPr>
      <w:i/>
      <w:iCs/>
    </w:rPr>
  </w:style>
  <w:style w:type="character" w:customStyle="1" w:styleId="ab">
    <w:name w:val="Цветовое выделение"/>
    <w:uiPriority w:val="99"/>
    <w:rsid w:val="004E480E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E48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4E480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e">
    <w:name w:val="Таблицы (моноширинный)"/>
    <w:basedOn w:val="a"/>
    <w:next w:val="a"/>
    <w:uiPriority w:val="99"/>
    <w:rsid w:val="00876B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9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6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36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26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3626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semiHidden/>
    <w:unhideWhenUsed/>
    <w:rsid w:val="00C36265"/>
    <w:rPr>
      <w:color w:val="0000FF"/>
      <w:u w:val="single"/>
    </w:rPr>
  </w:style>
  <w:style w:type="table" w:styleId="a6">
    <w:name w:val="Table Grid"/>
    <w:basedOn w:val="a1"/>
    <w:uiPriority w:val="59"/>
    <w:rsid w:val="00A83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65EC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8A1D59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lang w:eastAsia="ja-JP" w:bidi="fa-IR"/>
    </w:rPr>
  </w:style>
  <w:style w:type="paragraph" w:customStyle="1" w:styleId="Default">
    <w:name w:val="Default"/>
    <w:uiPriority w:val="99"/>
    <w:rsid w:val="008A1D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88359C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uiPriority w:val="99"/>
    <w:rsid w:val="0088359C"/>
    <w:rPr>
      <w:color w:val="106BBE"/>
    </w:rPr>
  </w:style>
  <w:style w:type="character" w:customStyle="1" w:styleId="10">
    <w:name w:val="Заголовок 1 Знак"/>
    <w:link w:val="1"/>
    <w:uiPriority w:val="99"/>
    <w:rsid w:val="003679D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79D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79DC"/>
    <w:rPr>
      <w:i/>
      <w:iCs/>
    </w:rPr>
  </w:style>
  <w:style w:type="character" w:customStyle="1" w:styleId="ab">
    <w:name w:val="Цветовое выделение"/>
    <w:uiPriority w:val="99"/>
    <w:rsid w:val="004E480E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E48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4E480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e">
    <w:name w:val="Таблицы (моноширинный)"/>
    <w:basedOn w:val="a"/>
    <w:next w:val="a"/>
    <w:uiPriority w:val="99"/>
    <w:rsid w:val="00876B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3720.0" TargetMode="External"/><Relationship Id="rId13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garantF1://12012604.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6020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20001" TargetMode="External"/><Relationship Id="rId10" Type="http://schemas.openxmlformats.org/officeDocument/2006/relationships/hyperlink" Target="garantF1://7148372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60201" TargetMode="External"/><Relationship Id="rId14" Type="http://schemas.openxmlformats.org/officeDocument/2006/relationships/hyperlink" Target="garantF1://703659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5E14-35D2-4FE0-BFCF-832F5437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6911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46218</CharactersWithSpaces>
  <SharedDoc>false</SharedDoc>
  <HLinks>
    <vt:vector size="96" baseType="variant"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3014672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2293777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2686993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garantf1://12012604.160201/</vt:lpwstr>
      </vt:variant>
      <vt:variant>
        <vt:lpwstr/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>garantf1://71483720.0/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garantf1://12012604.160201/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garantf1://71483720.0/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Финансист</cp:lastModifiedBy>
  <cp:revision>3</cp:revision>
  <cp:lastPrinted>2017-05-10T11:18:00Z</cp:lastPrinted>
  <dcterms:created xsi:type="dcterms:W3CDTF">2020-09-08T11:51:00Z</dcterms:created>
  <dcterms:modified xsi:type="dcterms:W3CDTF">2020-09-08T12:00:00Z</dcterms:modified>
</cp:coreProperties>
</file>